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04" w:rsidRDefault="00437F35" w:rsidP="00E304AE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E304AE">
        <w:rPr>
          <w:rFonts w:ascii="Times New Roman" w:hAnsi="Times New Roman" w:cs="Times New Roman"/>
          <w:b/>
          <w:sz w:val="36"/>
          <w:szCs w:val="36"/>
        </w:rPr>
        <w:t>Тема</w:t>
      </w:r>
      <w:r w:rsidR="000366B8" w:rsidRPr="00E304AE">
        <w:rPr>
          <w:rFonts w:ascii="Times New Roman" w:hAnsi="Times New Roman" w:cs="Times New Roman"/>
          <w:b/>
          <w:sz w:val="36"/>
          <w:szCs w:val="36"/>
        </w:rPr>
        <w:t xml:space="preserve"> самообразования</w:t>
      </w:r>
      <w:r w:rsidRPr="00E304AE">
        <w:rPr>
          <w:rFonts w:ascii="Times New Roman" w:hAnsi="Times New Roman" w:cs="Times New Roman"/>
          <w:b/>
          <w:sz w:val="36"/>
          <w:szCs w:val="36"/>
        </w:rPr>
        <w:t>:</w:t>
      </w:r>
      <w:r w:rsidRPr="00E304AE">
        <w:rPr>
          <w:rFonts w:ascii="Times New Roman" w:hAnsi="Times New Roman" w:cs="Times New Roman"/>
          <w:sz w:val="36"/>
          <w:szCs w:val="36"/>
        </w:rPr>
        <w:t xml:space="preserve"> Использование песочной терапии для развития </w:t>
      </w:r>
      <w:r w:rsidR="00645D72" w:rsidRPr="00E304AE">
        <w:rPr>
          <w:rFonts w:ascii="Times New Roman" w:hAnsi="Times New Roman" w:cs="Times New Roman"/>
          <w:sz w:val="36"/>
          <w:szCs w:val="36"/>
        </w:rPr>
        <w:t>коммуникативных способностей</w:t>
      </w:r>
      <w:r w:rsidRPr="00E304AE">
        <w:rPr>
          <w:rFonts w:ascii="Times New Roman" w:hAnsi="Times New Roman" w:cs="Times New Roman"/>
          <w:sz w:val="36"/>
          <w:szCs w:val="36"/>
        </w:rPr>
        <w:t xml:space="preserve"> детей старшего </w:t>
      </w:r>
      <w:r w:rsidR="0088083E">
        <w:rPr>
          <w:rFonts w:ascii="Times New Roman" w:hAnsi="Times New Roman" w:cs="Times New Roman"/>
          <w:sz w:val="36"/>
          <w:szCs w:val="36"/>
        </w:rPr>
        <w:t>дошкольного возраста в группе</w:t>
      </w:r>
      <w:r w:rsidRPr="00E304AE">
        <w:rPr>
          <w:rFonts w:ascii="Times New Roman" w:hAnsi="Times New Roman" w:cs="Times New Roman"/>
          <w:sz w:val="36"/>
          <w:szCs w:val="36"/>
        </w:rPr>
        <w:t xml:space="preserve"> компенсирующей направленности.</w:t>
      </w:r>
    </w:p>
    <w:bookmarkEnd w:id="0"/>
    <w:p w:rsidR="00E304AE" w:rsidRPr="00E304AE" w:rsidRDefault="00E304AE" w:rsidP="00E304A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5F63" w:rsidRDefault="00E304AE" w:rsidP="00E30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Цурупа Н.К.</w:t>
      </w:r>
    </w:p>
    <w:p w:rsidR="00145EC2" w:rsidRDefault="00145EC2" w:rsidP="00E30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2018-2020 г.</w:t>
      </w:r>
      <w:r w:rsidR="00E14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5F63" w:rsidRDefault="001F5F63" w:rsidP="00E30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F63" w:rsidRPr="001F5F63" w:rsidRDefault="001F5F63" w:rsidP="001F5F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5F63">
        <w:rPr>
          <w:rFonts w:ascii="Times New Roman" w:hAnsi="Times New Roman" w:cs="Times New Roman"/>
          <w:sz w:val="28"/>
          <w:szCs w:val="28"/>
        </w:rPr>
        <w:t>«Самая лучшая игрушка для детей – кучка песка!»</w:t>
      </w:r>
    </w:p>
    <w:p w:rsidR="001F5F63" w:rsidRPr="001F5F63" w:rsidRDefault="001F5F63" w:rsidP="001F5F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5F63">
        <w:rPr>
          <w:rFonts w:ascii="Times New Roman" w:hAnsi="Times New Roman" w:cs="Times New Roman"/>
          <w:sz w:val="28"/>
          <w:szCs w:val="28"/>
        </w:rPr>
        <w:t>К. Д. Ушинский</w:t>
      </w:r>
    </w:p>
    <w:p w:rsidR="001F5F63" w:rsidRPr="001F5F63" w:rsidRDefault="001F5F63" w:rsidP="001F5F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5F63">
        <w:rPr>
          <w:rFonts w:ascii="Times New Roman" w:hAnsi="Times New Roman" w:cs="Times New Roman"/>
          <w:sz w:val="28"/>
          <w:szCs w:val="28"/>
        </w:rPr>
        <w:t>«Часто руки знают, как распутать то, над чем тщетно бьётся разум»</w:t>
      </w:r>
    </w:p>
    <w:p w:rsidR="001F5F63" w:rsidRDefault="001F5F63" w:rsidP="001F5F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 Густав Юнг</w:t>
      </w:r>
    </w:p>
    <w:p w:rsidR="00EA0952" w:rsidRDefault="00E304AE" w:rsidP="00E30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952" w:rsidRPr="009D101E" w:rsidRDefault="00EA0952" w:rsidP="00E304A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307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Федеральный государственный образовательный стандарт</w:t>
      </w:r>
      <w:r w:rsidR="0018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выдвигает новые требования</w:t>
      </w:r>
      <w:r w:rsidRPr="009D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структуре основн</w:t>
      </w:r>
      <w:r w:rsidR="0018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общеобразовательной программе</w:t>
      </w:r>
      <w:r w:rsidRPr="009D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="0018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раскрывает</w:t>
      </w:r>
      <w:r w:rsidRPr="009D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направления в организации речевого развития детей.</w:t>
      </w:r>
    </w:p>
    <w:p w:rsidR="00EA0952" w:rsidRPr="009D101E" w:rsidRDefault="00EA0952" w:rsidP="00E304A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приоритетов определяются такие задачи как:</w:t>
      </w:r>
    </w:p>
    <w:p w:rsidR="00EA0952" w:rsidRPr="009D101E" w:rsidRDefault="00EA0952" w:rsidP="00E304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компонентов устной речи (лексической стороны, грамматического строя речи, произносительной стороны речи, связной речи – диалогической и монологической форм) в различных формах и видах детской деятельности;</w:t>
      </w:r>
    </w:p>
    <w:p w:rsidR="00EA0952" w:rsidRPr="009D101E" w:rsidRDefault="00EA0952" w:rsidP="00E304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овладение воспитанниками нормами речи;</w:t>
      </w:r>
    </w:p>
    <w:p w:rsidR="00EA0952" w:rsidRPr="009D101E" w:rsidRDefault="00EA0952" w:rsidP="00E304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литературной речи, приобщение к словесному искусству, в том числе развитие художественного восприятия и эстетического вкуса.</w:t>
      </w:r>
    </w:p>
    <w:p w:rsidR="00EA0952" w:rsidRPr="00645D72" w:rsidRDefault="00EA0952" w:rsidP="00E30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6B8" w:rsidRPr="009D3652" w:rsidRDefault="000366B8" w:rsidP="00E30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52">
        <w:rPr>
          <w:rFonts w:ascii="Times New Roman" w:hAnsi="Times New Roman" w:cs="Times New Roman"/>
          <w:b/>
          <w:sz w:val="28"/>
          <w:szCs w:val="28"/>
        </w:rPr>
        <w:t>Цель:</w:t>
      </w:r>
      <w:r w:rsidR="00645D72" w:rsidRPr="009D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профессиональную квалификацию по вопросу развития коммуникативных способностей детей через песочную терапию.</w:t>
      </w:r>
    </w:p>
    <w:p w:rsidR="00362F82" w:rsidRDefault="00645D72" w:rsidP="00E304A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3533CE" w:rsidRPr="009D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33CE" w:rsidRPr="009D3652" w:rsidRDefault="003533CE" w:rsidP="00E304A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1.Изучить учебную, справочную, научно-методическую литературу по вопросу развития и формирование звуковой культуры речи, лексико-грамматической и связной речи с использованием</w:t>
      </w:r>
      <w:r w:rsidR="009D101E" w:rsidRPr="009D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песочной терапии</w:t>
      </w:r>
      <w:r w:rsidRPr="009D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33CE" w:rsidRPr="009D3652" w:rsidRDefault="003533CE" w:rsidP="00E304A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2.Развитие речи детей в игровой деятельности.</w:t>
      </w:r>
    </w:p>
    <w:p w:rsidR="003533CE" w:rsidRPr="009D3652" w:rsidRDefault="003533CE" w:rsidP="00E304A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3.Развитие словесно-логического мышления; речевого внимания, фонематического слуха и восприятия, артикуляционного и голосового аппарата.</w:t>
      </w:r>
    </w:p>
    <w:p w:rsidR="003533CE" w:rsidRPr="009D3652" w:rsidRDefault="003533CE" w:rsidP="00E304A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Поддерживать интерес детей к личности и деятельности сверстников, содействовать налаживанию их диалогического общения в совместных играх.</w:t>
      </w:r>
    </w:p>
    <w:p w:rsidR="003533CE" w:rsidRPr="009D3652" w:rsidRDefault="003533CE" w:rsidP="00E304A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монологической речи при составлении рассказа – описания предмета.</w:t>
      </w:r>
    </w:p>
    <w:p w:rsidR="003533CE" w:rsidRPr="009D3652" w:rsidRDefault="003533CE" w:rsidP="00E304A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результат:</w:t>
      </w:r>
      <w:r w:rsidR="009D101E" w:rsidRPr="009D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D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ереоценка педагогических ценностей, своего профессионального назначения; желание улучшить образовательный процесс.</w:t>
      </w:r>
    </w:p>
    <w:p w:rsidR="00362F82" w:rsidRDefault="00362F82" w:rsidP="00E304A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F82" w:rsidRDefault="00362F82" w:rsidP="00E304A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2F" w:rsidRPr="001145F9" w:rsidRDefault="00733B2F" w:rsidP="00E304A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Действия и мероприятия, проводимые в процессе работы над темой:</w:t>
      </w:r>
    </w:p>
    <w:p w:rsidR="00733B2F" w:rsidRPr="001A1AA6" w:rsidRDefault="00733B2F" w:rsidP="001A1A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по теме</w:t>
      </w:r>
      <w:r w:rsidR="003332BB" w:rsidRPr="001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1AA6" w:rsidRDefault="001A1AA6" w:rsidP="001A1A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повышения квалификации «Песочная терапия в работе с детьми»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часов: 72</w:t>
      </w:r>
    </w:p>
    <w:p w:rsidR="001A1AA6" w:rsidRPr="001A1AA6" w:rsidRDefault="001A1AA6" w:rsidP="001A1A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курса. </w:t>
      </w:r>
      <w:r w:rsidRPr="001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профессиональной компетенций, необходимых для овладения профессиональными навыками организации психологической помощи детям посредством песочной терапии.</w:t>
      </w:r>
    </w:p>
    <w:p w:rsidR="001A1AA6" w:rsidRPr="001A1AA6" w:rsidRDefault="001A1AA6" w:rsidP="001A1A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1A1AA6" w:rsidRPr="001A1AA6" w:rsidRDefault="001A1AA6" w:rsidP="001A1A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теоретические источники и педагогический опыт по выбранной теме.</w:t>
      </w:r>
    </w:p>
    <w:p w:rsidR="001A1AA6" w:rsidRPr="001A1AA6" w:rsidRDefault="001A1AA6" w:rsidP="001A1A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Выявить возрастные особенности детей младшего школьного возраста.</w:t>
      </w:r>
    </w:p>
    <w:p w:rsidR="001A1AA6" w:rsidRDefault="001A1AA6" w:rsidP="001A1A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Выявить особенности использования песочной терапии у дошкольников.</w:t>
      </w:r>
    </w:p>
    <w:p w:rsidR="001A1AA6" w:rsidRDefault="00733B2F" w:rsidP="001A1AA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AA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педсоветов, семинаров, конференций;</w:t>
      </w:r>
    </w:p>
    <w:p w:rsidR="001F5F7C" w:rsidRPr="001A1AA6" w:rsidRDefault="00C12E54" w:rsidP="001A1AA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A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33B2F" w:rsidRPr="001A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рактический выход: </w:t>
      </w:r>
      <w:r w:rsidR="003332BB" w:rsidRPr="001A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консультация для педагогов </w:t>
      </w:r>
      <w:r w:rsidR="00733B2F" w:rsidRPr="001A1AA6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педсовете,</w:t>
      </w:r>
      <w:r w:rsidR="00362F82" w:rsidRPr="001A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2BB" w:rsidRPr="001A1AA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для родителей,</w:t>
      </w:r>
      <w:r w:rsidR="00733B2F" w:rsidRPr="001A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2BB" w:rsidRPr="001A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обобщение опыта работы </w:t>
      </w:r>
      <w:r w:rsidR="00733B2F" w:rsidRPr="001A1AA6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методическом объединении.</w:t>
      </w:r>
    </w:p>
    <w:p w:rsidR="00756257" w:rsidRDefault="00756257" w:rsidP="00E304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37F35" w:rsidRDefault="00756257" w:rsidP="00E304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2018-2019 уч. год</w:t>
      </w:r>
    </w:p>
    <w:tbl>
      <w:tblPr>
        <w:tblW w:w="11200" w:type="dxa"/>
        <w:tblCellSpacing w:w="0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3978"/>
        <w:gridCol w:w="4678"/>
      </w:tblGrid>
      <w:tr w:rsidR="0051711B" w:rsidRPr="001145F9" w:rsidTr="001F5F7C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933960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933960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933960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51711B" w:rsidRPr="001145F9" w:rsidTr="001F5F7C">
        <w:trPr>
          <w:tblCellSpacing w:w="0" w:type="dxa"/>
        </w:trPr>
        <w:tc>
          <w:tcPr>
            <w:tcW w:w="1120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1145F9" w:rsidRDefault="00362F82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</w:t>
            </w:r>
            <w:r w:rsidR="0051711B" w:rsidRPr="0011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ентябрь</w:t>
            </w:r>
          </w:p>
        </w:tc>
      </w:tr>
      <w:tr w:rsidR="0051711B" w:rsidRPr="001145F9" w:rsidTr="001F5F7C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933960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EE1" w:rsidRDefault="0051711B" w:rsidP="00E3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образовательной области «Коммуникац</w:t>
            </w:r>
            <w:r w:rsidR="008C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ия».</w:t>
            </w:r>
          </w:p>
          <w:p w:rsidR="0051711B" w:rsidRPr="00532EE1" w:rsidRDefault="0051711B" w:rsidP="00E3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 </w:t>
            </w:r>
            <w:proofErr w:type="gramStart"/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режимных моментов.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933960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артикуляционный и голосовой аппарат</w:t>
            </w:r>
            <w:r w:rsidR="0033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артикуляционную гимнастику</w:t>
            </w: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мелкую моторику пальцев рук</w:t>
            </w:r>
            <w:r w:rsidR="00333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пальчиковую гимнастику</w:t>
            </w: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1711B" w:rsidRPr="001145F9" w:rsidTr="001F5F7C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933960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933960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работой дошкольного учреждения и задачами по развитию речи дошкольников.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933960" w:rsidRDefault="003332B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родителей с </w:t>
            </w:r>
            <w:r w:rsidR="00C7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содержанием и</w:t>
            </w:r>
            <w:r w:rsidR="0051711B"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методами развития речи детей в дошкольном учреждении.</w:t>
            </w:r>
            <w:r w:rsidR="00C7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Презентация метода «Песочная терапия»</w:t>
            </w:r>
            <w:r w:rsidR="00860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(консультация для родителей)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933960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Default="00933960" w:rsidP="00E304AE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нормативной и правовой документации</w:t>
            </w:r>
            <w:r w:rsid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Подбор и изучение теоретического материала</w:t>
            </w:r>
            <w:r w:rsidR="00C31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(книги, журналы, интернет ресурсы)</w:t>
            </w:r>
            <w:r w:rsid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A94DFB" w:rsidRPr="00A94DFB" w:rsidRDefault="00A94DFB" w:rsidP="00A94DFB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 повышения квалификации «Песочная терапия в работе с детьми»</w:t>
            </w:r>
          </w:p>
          <w:p w:rsidR="00756257" w:rsidRDefault="00A94DFB" w:rsidP="00A94DFB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часов: 72</w:t>
            </w:r>
          </w:p>
          <w:p w:rsidR="00A94DFB" w:rsidRPr="00A94DFB" w:rsidRDefault="00A94DFB" w:rsidP="00A87D96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курса</w:t>
            </w:r>
          </w:p>
          <w:p w:rsidR="00A94DFB" w:rsidRPr="00A94DFB" w:rsidRDefault="00A94DFB" w:rsidP="00A87D96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94DFB" w:rsidRPr="00A94DFB" w:rsidRDefault="00A94DFB" w:rsidP="00A87D96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профессиональной компетенций, необходимых для овладения профессиональными навыками организации психологической помощи детям посредством песочной терапии.</w:t>
            </w:r>
          </w:p>
          <w:p w:rsidR="00A94DFB" w:rsidRPr="00A94DFB" w:rsidRDefault="00A94DFB" w:rsidP="00A87D96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A94DFB" w:rsidRPr="00A94DFB" w:rsidRDefault="00A94DFB" w:rsidP="00A87D96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Изучить теоретические источники и педагогический опыт по выбранной теме.</w:t>
            </w:r>
          </w:p>
          <w:p w:rsidR="00A94DFB" w:rsidRPr="00A94DFB" w:rsidRDefault="00A94DFB" w:rsidP="00A87D96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Выявить возрастные особенности детей младшего школьного возраста.</w:t>
            </w:r>
          </w:p>
          <w:p w:rsidR="00A94DFB" w:rsidRPr="00933960" w:rsidRDefault="00A94DFB" w:rsidP="00A87D96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Выявить особенности использования песочной терапии у дошкольников.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933960" w:rsidRDefault="005C0BFD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 м</w:t>
            </w:r>
            <w:r w:rsidR="0051711B"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ониторинг по образовательной области «Коммуникация»</w:t>
            </w:r>
            <w:r w:rsid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11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1145F9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Октябрь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74293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педагогической песочницей, свойствами и правилами поведения при работе с песком.</w:t>
            </w:r>
            <w:r w:rsidR="0041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«</w:t>
            </w:r>
            <w:r w:rsidR="00E84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Песочное волшебство</w:t>
            </w:r>
            <w:r w:rsidR="0041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B1603F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самоконтроля, формирования навыков</w:t>
            </w:r>
            <w:r w:rsidR="00396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сотрудничества со сверстниками и педагогом.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</w:t>
            </w:r>
            <w:r w:rsidR="00C31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папок-передвижек и консультация: «Использование песочной терапии в работе с детьми»;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</w:t>
            </w:r>
            <w:r w:rsidR="00FD7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песо</w:t>
            </w:r>
            <w:r w:rsidR="0041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к».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D57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Пропаганда </w:t>
            </w:r>
            <w:r w:rsidR="00F11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традиционных форм работы с детьми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развитию речи.</w:t>
            </w:r>
            <w:r w:rsidR="00A1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Привлечь к созданию развивающей среды.</w:t>
            </w:r>
          </w:p>
          <w:p w:rsidR="007C5054" w:rsidRPr="00532EE1" w:rsidRDefault="007C5054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584" w:rsidRPr="008C3584" w:rsidRDefault="008C3584" w:rsidP="00E3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 w:rsidRPr="008C35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Зейц</w:t>
            </w:r>
            <w:proofErr w:type="spellEnd"/>
            <w:r w:rsidRPr="008C35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, М. Пишем и рисуем на песке. Настольная песочница [Текст] / М. Зельц. – ИНТ: Речь, 2010. – 94 с. </w:t>
            </w:r>
          </w:p>
          <w:p w:rsidR="009A5B7C" w:rsidRDefault="008C3584" w:rsidP="00E30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584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8C3584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-Евстигнеева, Т.Д. Чудеса на песке. Практикум песочная терапия [Текст] /  Т.Д. </w:t>
            </w:r>
            <w:proofErr w:type="spellStart"/>
            <w:r w:rsidRPr="008C3584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8C3584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-Евстигнеева, Т.М. </w:t>
            </w:r>
            <w:proofErr w:type="spellStart"/>
            <w:r w:rsidRPr="008C3584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  <w:r w:rsidRPr="008C3584">
              <w:rPr>
                <w:rFonts w:ascii="Times New Roman" w:hAnsi="Times New Roman" w:cs="Times New Roman"/>
                <w:sz w:val="28"/>
                <w:szCs w:val="28"/>
              </w:rPr>
              <w:t>. – Санкт-Петербург: Речь, 2002. – 224 с.</w:t>
            </w:r>
          </w:p>
          <w:p w:rsidR="0051711B" w:rsidRPr="007C5054" w:rsidRDefault="007C5054" w:rsidP="00E3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предметно-пространственной среды в соответствии с ФГОС.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054" w:rsidRPr="00532EE1" w:rsidRDefault="008C3584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развивающей среды</w:t>
            </w:r>
            <w:r w:rsidR="009A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C5054"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возможности общения и совместной деятельности детей и взрослых.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11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39666C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на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дифрагментального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дыхания: «Что под песком?», «Ямка», «</w:t>
            </w:r>
            <w:r w:rsidR="008D1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Выровняй дорогу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D1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«Секрет», «Буря».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39666C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дифрагментального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дыхания.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комплекса </w:t>
            </w:r>
            <w:r w:rsidR="008D1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дыхательной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гимнастики «</w:t>
            </w:r>
            <w:r w:rsidR="008D1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дыхание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D1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родителей </w:t>
            </w:r>
            <w:r w:rsidR="008D1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дыхательным упражнениям, для выполнения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домашних условиях.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1A1AA6" w:rsidRDefault="0051711B" w:rsidP="001A1A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методической литературой по проведению </w:t>
            </w:r>
            <w:proofErr w:type="spellStart"/>
            <w:r w:rsidR="008D1548" w:rsidRPr="001A5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дифрагментальных</w:t>
            </w:r>
            <w:proofErr w:type="spellEnd"/>
            <w:r w:rsidR="008D1548" w:rsidRPr="001A5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упражнений</w:t>
            </w:r>
            <w:r w:rsidRPr="001A5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Изучение игрового пособия </w:t>
            </w:r>
            <w:proofErr w:type="spellStart"/>
            <w:r w:rsidR="001A53F0" w:rsidRPr="001A53F0">
              <w:rPr>
                <w:rFonts w:ascii="Times New Roman" w:hAnsi="Times New Roman" w:cs="Times New Roman"/>
                <w:sz w:val="28"/>
                <w:szCs w:val="28"/>
              </w:rPr>
              <w:t>Набойкина</w:t>
            </w:r>
            <w:proofErr w:type="spellEnd"/>
            <w:r w:rsidR="001A53F0" w:rsidRPr="001A53F0">
              <w:rPr>
                <w:rFonts w:ascii="Times New Roman" w:hAnsi="Times New Roman" w:cs="Times New Roman"/>
                <w:sz w:val="28"/>
                <w:szCs w:val="28"/>
              </w:rPr>
              <w:t xml:space="preserve">. Е.Л. Сказки и игры с «особым» ребенком / Е.Л. </w:t>
            </w:r>
            <w:proofErr w:type="spellStart"/>
            <w:r w:rsidR="001A53F0" w:rsidRPr="001A53F0">
              <w:rPr>
                <w:rFonts w:ascii="Times New Roman" w:hAnsi="Times New Roman" w:cs="Times New Roman"/>
                <w:sz w:val="28"/>
                <w:szCs w:val="28"/>
              </w:rPr>
              <w:t>Набойкина</w:t>
            </w:r>
            <w:proofErr w:type="spellEnd"/>
            <w:r w:rsidR="001A53F0" w:rsidRPr="001A53F0">
              <w:rPr>
                <w:rFonts w:ascii="Times New Roman" w:hAnsi="Times New Roman" w:cs="Times New Roman"/>
                <w:sz w:val="28"/>
                <w:szCs w:val="28"/>
              </w:rPr>
              <w:t xml:space="preserve"> – СПб</w:t>
            </w:r>
            <w:proofErr w:type="gramStart"/>
            <w:r w:rsidR="001A53F0" w:rsidRPr="001A53F0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1A53F0" w:rsidRPr="001A53F0">
              <w:rPr>
                <w:rFonts w:ascii="Times New Roman" w:hAnsi="Times New Roman" w:cs="Times New Roman"/>
                <w:sz w:val="28"/>
                <w:szCs w:val="28"/>
              </w:rPr>
              <w:t>Речь, 2006.-144с.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навыка и умения проведения </w:t>
            </w:r>
            <w:r w:rsidR="003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дыхательных упражнений с детьми и взрослыми.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11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3964C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51711B"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речевых дидактических игр «На что это похоже?», «Здравствуйте, я Петрушка!»; проведение проблемных ситуаций по составлению описательного рассказа «Что у меня, а что у тебя?», «Любимая кукла». 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3964C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речевых навыков</w:t>
            </w:r>
            <w:r w:rsidR="0051711B"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мышления, памяти, внимания. Формирование фонематического слуха и восприятия. Обучение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составлению</w:t>
            </w:r>
            <w:r w:rsidR="0051711B"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описательного рассказывания.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папки-передвижки «Роль семьи в развитии речи детей дошкольного возраста»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работе по развитию речи у детей.</w:t>
            </w:r>
          </w:p>
        </w:tc>
      </w:tr>
      <w:tr w:rsidR="0051711B" w:rsidRPr="001145F9" w:rsidTr="003964CB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3964CB" w:rsidRDefault="003964C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4CB"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  <w:proofErr w:type="spellEnd"/>
            <w:r w:rsidRPr="003964CB">
              <w:rPr>
                <w:rFonts w:ascii="Times New Roman" w:hAnsi="Times New Roman" w:cs="Times New Roman"/>
                <w:sz w:val="28"/>
                <w:szCs w:val="28"/>
              </w:rPr>
              <w:t xml:space="preserve"> Н. А. Технология игры в песок. Игры на мосту / Н.А. </w:t>
            </w:r>
            <w:proofErr w:type="spellStart"/>
            <w:r w:rsidRPr="003964CB"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  <w:proofErr w:type="spellEnd"/>
            <w:r w:rsidRPr="003964CB">
              <w:rPr>
                <w:rFonts w:ascii="Times New Roman" w:hAnsi="Times New Roman" w:cs="Times New Roman"/>
                <w:sz w:val="28"/>
                <w:szCs w:val="28"/>
              </w:rPr>
              <w:t xml:space="preserve">  – СПб</w:t>
            </w:r>
            <w:proofErr w:type="gramStart"/>
            <w:r w:rsidRPr="003964CB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proofErr w:type="gramEnd"/>
            <w:r w:rsidRPr="003964CB">
              <w:rPr>
                <w:rFonts w:ascii="Times New Roman" w:hAnsi="Times New Roman" w:cs="Times New Roman"/>
                <w:sz w:val="28"/>
                <w:szCs w:val="28"/>
              </w:rPr>
              <w:t>Речь,2006.– 176с.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профессионализма по развитию речи, через </w:t>
            </w:r>
            <w:r w:rsidR="003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песочные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11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A155C2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="0051711B"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«Путешествие в страну Загадок». Проведение артикуляционной гимнастики, </w:t>
            </w:r>
            <w:r w:rsidR="00C3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упражнений</w:t>
            </w:r>
            <w:r w:rsidR="00962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51711B"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«Подумай и скажи», «Кто летит в </w:t>
            </w:r>
            <w:r w:rsidR="003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самолёте», «Слышишь ли ты звук», «Весёлые соревнования», «Нарисуй картинку </w:t>
            </w:r>
            <w:r w:rsidR="00C3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пальцем</w:t>
            </w:r>
            <w:r w:rsidR="003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артикуляционного аппарата, мышления, памяти, внимания</w:t>
            </w:r>
            <w:r w:rsidR="00C3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мелкой моторики рук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Формирование фонематическо</w:t>
            </w:r>
            <w:r w:rsidR="00C3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слуха и восприятия, звукоподражанья.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«Развитие речи детей </w:t>
            </w:r>
            <w:r w:rsidR="00C3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старшего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возраста»</w:t>
            </w:r>
            <w:r w:rsidR="00C3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родителей с результатами работы по развитию речи. Вопрос о продолжении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Самореализация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результатов мониторинга по образовательной области «Коммуникация».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1A1AA6" w:rsidP="00E304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Срезо</w:t>
            </w:r>
            <w:r w:rsidR="00C3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</w:t>
            </w:r>
            <w:proofErr w:type="spellEnd"/>
            <w:r w:rsidR="00C33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мониторинг</w:t>
            </w:r>
            <w:r w:rsidR="0051711B"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97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Анализ.</w:t>
            </w:r>
          </w:p>
          <w:p w:rsidR="0051711B" w:rsidRPr="00532EE1" w:rsidRDefault="0051711B" w:rsidP="00E304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11B" w:rsidRPr="00532EE1" w:rsidRDefault="0051711B" w:rsidP="00E304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711B" w:rsidRPr="001145F9" w:rsidTr="00933960">
        <w:trPr>
          <w:tblCellSpacing w:w="0" w:type="dxa"/>
        </w:trPr>
        <w:tc>
          <w:tcPr>
            <w:tcW w:w="11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1D5812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Игра-драматизация по сказке «Петушок и бобовое зёрнышко».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 детей четкой дикции и интонаций. Воспитание эмоциональной отзывчивости.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1D5812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Стендовая информация «Песочная терапия для 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1D5812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грамматического строя речи через песочную терапию.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5812" w:rsidRPr="001D5812" w:rsidRDefault="0051711B" w:rsidP="00E304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</w:t>
            </w:r>
            <w:r w:rsidR="001D5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</w:t>
            </w:r>
            <w:proofErr w:type="spellStart"/>
            <w:r w:rsidR="001D5812" w:rsidRPr="001D5812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="001D5812" w:rsidRPr="001D5812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-Евстигнеева Т. Д., </w:t>
            </w:r>
            <w:proofErr w:type="spellStart"/>
            <w:r w:rsidR="001D5812" w:rsidRPr="001D5812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  <w:r w:rsidR="001D5812" w:rsidRPr="001D5812">
              <w:rPr>
                <w:rFonts w:ascii="Times New Roman" w:hAnsi="Times New Roman" w:cs="Times New Roman"/>
                <w:sz w:val="28"/>
                <w:szCs w:val="28"/>
              </w:rPr>
              <w:t xml:space="preserve"> Т. М. Практикум по креативной терапии / Т.М. </w:t>
            </w:r>
            <w:proofErr w:type="spellStart"/>
            <w:r w:rsidR="001D5812" w:rsidRPr="001D5812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  <w:r w:rsidR="001D5812" w:rsidRPr="001D5812">
              <w:rPr>
                <w:rFonts w:ascii="Times New Roman" w:hAnsi="Times New Roman" w:cs="Times New Roman"/>
                <w:sz w:val="28"/>
                <w:szCs w:val="28"/>
              </w:rPr>
              <w:t xml:space="preserve">, Т.Д. </w:t>
            </w:r>
            <w:proofErr w:type="spellStart"/>
            <w:r w:rsidR="001D5812" w:rsidRPr="001D5812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="001D5812" w:rsidRPr="001D5812">
              <w:rPr>
                <w:rFonts w:ascii="Times New Roman" w:hAnsi="Times New Roman" w:cs="Times New Roman"/>
                <w:sz w:val="28"/>
                <w:szCs w:val="28"/>
              </w:rPr>
              <w:t xml:space="preserve"> - Евстигнеева – М.: Сфера Речь,2001.С.279–299.</w:t>
            </w:r>
          </w:p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профессионализма по развитию различных компонентов </w:t>
            </w:r>
            <w:r w:rsidR="001D5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речи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ребёнка.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11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развивающих игр на внимание «</w:t>
            </w:r>
            <w:proofErr w:type="gramStart"/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</w:t>
            </w:r>
            <w:proofErr w:type="gramEnd"/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живёт», памяти «Опиши предмет», развитие речи по лексике «Шаги», по звуковой культуре речи «Кто здесь живёт?». Проведение проблемной ситуации повествовательного характера «Игрушки», «Рассказы для Степашки»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Обучать детей грамотно строить предложения, формировать умения соотносить слово с выразительными движениями, развивать внимание, память, активный словарь и звукопроизношение. 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E53D57" w:rsidP="00E304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«Логопедические игры </w:t>
            </w:r>
            <w:r w:rsidR="009A5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«Песочной </w:t>
            </w:r>
            <w:r w:rsidR="00A1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страны»</w:t>
            </w:r>
            <w:r w:rsidR="0013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711B" w:rsidRPr="00532EE1" w:rsidRDefault="0051711B" w:rsidP="00E304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11B" w:rsidRPr="00532EE1" w:rsidRDefault="0051711B" w:rsidP="00E304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родителей приёмам и методам развития речи в игровой форме.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E53D57" w:rsidRDefault="00E53D57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  <w:proofErr w:type="spellStart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-Евстигнеева Т.Д. Чудеса на песке / Т.М. </w:t>
            </w:r>
            <w:proofErr w:type="spellStart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 xml:space="preserve">, Т.Д. </w:t>
            </w:r>
            <w:proofErr w:type="spellStart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 xml:space="preserve"> - Евстигнеева – СПб</w:t>
            </w:r>
            <w:proofErr w:type="gramStart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>Речь, 2008.- 340с.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E53D57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передового педагогического опыта.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11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Проговаривание и разучивание </w:t>
            </w:r>
            <w:proofErr w:type="spellStart"/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скороговорок по плану звуковой культуры речи.</w:t>
            </w:r>
            <w:r w:rsidR="0013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Игры: «Горочка», «Дорожка», «</w:t>
            </w:r>
            <w:proofErr w:type="spellStart"/>
            <w:r w:rsidR="0013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Совадение</w:t>
            </w:r>
            <w:proofErr w:type="spellEnd"/>
            <w:r w:rsidR="0013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правильного звукопроизношения.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 родителями «Книга любимых сказок своими руками»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деятельность родителей, педагога </w:t>
            </w:r>
            <w:r w:rsidR="0013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детей. Выставка книг.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132E76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r w:rsidR="00A1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отовка презентации и сообщения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обобщению опыта работы песочной терапии.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педагогического опыта.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11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образоват</w:t>
            </w:r>
            <w:r w:rsidR="00132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ельной области «Коммуникация».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игр на закрепление пройденного материала.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Эффективность результатов рабо</w:t>
            </w:r>
            <w:r w:rsidR="00DD3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ты. Подведение итогов. </w:t>
            </w:r>
            <w:r w:rsidR="007C5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на перспективу.</w:t>
            </w:r>
          </w:p>
        </w:tc>
      </w:tr>
      <w:tr w:rsidR="0051711B" w:rsidRPr="001145F9" w:rsidTr="00933960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семейном воспитании детей.</w:t>
            </w:r>
          </w:p>
        </w:tc>
      </w:tr>
      <w:tr w:rsidR="0051711B" w:rsidRPr="001145F9" w:rsidTr="001F5F7C">
        <w:trPr>
          <w:tblCellSpacing w:w="0" w:type="dxa"/>
        </w:trPr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анкетных данных. Подведение итогов работы по развитию речи. Отчёт о проделанной работе.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11B" w:rsidRPr="00532EE1" w:rsidRDefault="0051711B" w:rsidP="00E304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обработка данных. Мониторинг по образовательной области «Коммуникация»</w:t>
            </w:r>
            <w:r w:rsidR="007C5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Составление сборника игр для детей от 5до 6 лет.</w:t>
            </w:r>
          </w:p>
        </w:tc>
      </w:tr>
    </w:tbl>
    <w:p w:rsidR="001F5F7C" w:rsidRDefault="001F5F7C" w:rsidP="00E304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2DAB" w:rsidRDefault="00E8421C" w:rsidP="00E304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="00756257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-20</w:t>
      </w:r>
      <w:r w:rsidR="00756257">
        <w:rPr>
          <w:rFonts w:ascii="Times New Roman" w:hAnsi="Times New Roman" w:cs="Times New Roman"/>
          <w:sz w:val="32"/>
          <w:szCs w:val="32"/>
        </w:rPr>
        <w:t>20</w:t>
      </w:r>
      <w:r w:rsidR="001F5F7C" w:rsidRPr="001F5F7C">
        <w:rPr>
          <w:rFonts w:ascii="Times New Roman" w:hAnsi="Times New Roman" w:cs="Times New Roman"/>
          <w:sz w:val="32"/>
          <w:szCs w:val="32"/>
        </w:rPr>
        <w:t xml:space="preserve"> </w:t>
      </w:r>
      <w:r w:rsidR="001F5F7C">
        <w:rPr>
          <w:rFonts w:ascii="Times New Roman" w:hAnsi="Times New Roman" w:cs="Times New Roman"/>
          <w:sz w:val="32"/>
          <w:szCs w:val="32"/>
        </w:rPr>
        <w:t>уч</w:t>
      </w:r>
      <w:r w:rsidR="00756257">
        <w:rPr>
          <w:rFonts w:ascii="Times New Roman" w:hAnsi="Times New Roman" w:cs="Times New Roman"/>
          <w:sz w:val="32"/>
          <w:szCs w:val="32"/>
        </w:rPr>
        <w:t>.</w:t>
      </w:r>
      <w:r w:rsidR="001F5F7C">
        <w:rPr>
          <w:rFonts w:ascii="Times New Roman" w:hAnsi="Times New Roman" w:cs="Times New Roman"/>
          <w:sz w:val="32"/>
          <w:szCs w:val="32"/>
        </w:rPr>
        <w:t xml:space="preserve"> год.</w:t>
      </w:r>
    </w:p>
    <w:tbl>
      <w:tblPr>
        <w:tblStyle w:val="a8"/>
        <w:tblW w:w="1119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969"/>
        <w:gridCol w:w="4677"/>
      </w:tblGrid>
      <w:tr w:rsidR="00CA2DAB" w:rsidRPr="001145F9" w:rsidTr="000B453A">
        <w:tc>
          <w:tcPr>
            <w:tcW w:w="2553" w:type="dxa"/>
            <w:hideMark/>
          </w:tcPr>
          <w:p w:rsidR="00CA2DAB" w:rsidRPr="00933960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3969" w:type="dxa"/>
            <w:hideMark/>
          </w:tcPr>
          <w:p w:rsidR="00CA2DAB" w:rsidRPr="00933960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677" w:type="dxa"/>
            <w:hideMark/>
          </w:tcPr>
          <w:p w:rsidR="00CA2DAB" w:rsidRPr="00933960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CA2DAB" w:rsidRPr="001145F9" w:rsidTr="000B453A">
        <w:tc>
          <w:tcPr>
            <w:tcW w:w="11199" w:type="dxa"/>
            <w:gridSpan w:val="3"/>
            <w:hideMark/>
          </w:tcPr>
          <w:p w:rsidR="00CA2DAB" w:rsidRPr="001145F9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933960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69" w:type="dxa"/>
            <w:hideMark/>
          </w:tcPr>
          <w:p w:rsidR="00CA2DAB" w:rsidRDefault="00CA2DAB" w:rsidP="00E30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образовательной области «Коммуникац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ия».</w:t>
            </w:r>
          </w:p>
          <w:p w:rsidR="00CA2DAB" w:rsidRPr="00532EE1" w:rsidRDefault="00CA2DAB" w:rsidP="00E304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 </w:t>
            </w:r>
            <w:proofErr w:type="gramStart"/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режимных моментов.</w:t>
            </w:r>
          </w:p>
        </w:tc>
        <w:tc>
          <w:tcPr>
            <w:tcW w:w="4677" w:type="dxa"/>
            <w:hideMark/>
          </w:tcPr>
          <w:p w:rsidR="00CA2DAB" w:rsidRPr="00933960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артикуляционный и голосовой аппарат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артикуляционную гимнастику</w:t>
            </w: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мелкую моторику пальцев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пальчиковую гимнастику</w:t>
            </w: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933960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69" w:type="dxa"/>
            <w:hideMark/>
          </w:tcPr>
          <w:p w:rsidR="00CA2DAB" w:rsidRPr="00933960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родителей с работой дошкольного учреждения и задачами по развитию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от</w:t>
            </w:r>
            <w:r w:rsidR="00AD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D3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7 лет в группе компенсирующей направленности.</w:t>
            </w:r>
          </w:p>
        </w:tc>
        <w:tc>
          <w:tcPr>
            <w:tcW w:w="4677" w:type="dxa"/>
            <w:hideMark/>
          </w:tcPr>
          <w:p w:rsidR="00CA2DAB" w:rsidRPr="00933960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перспективным планом работы на новый учебный год.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933960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69" w:type="dxa"/>
            <w:hideMark/>
          </w:tcPr>
          <w:p w:rsidR="00CA2DAB" w:rsidRPr="00933960" w:rsidRDefault="00CA2DAB" w:rsidP="00E304AE">
            <w:pPr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нормативной и правовой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Подбор и изучение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теоретического материала (книги, журналы, интернет ресурсы). </w:t>
            </w:r>
          </w:p>
        </w:tc>
        <w:tc>
          <w:tcPr>
            <w:tcW w:w="4677" w:type="dxa"/>
            <w:hideMark/>
          </w:tcPr>
          <w:p w:rsidR="00CA2DAB" w:rsidRPr="00933960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 м</w:t>
            </w:r>
            <w:r w:rsidRPr="00933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ониторинг по образовательной области «Коммуникация»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A2DAB" w:rsidRPr="001145F9" w:rsidTr="000B453A">
        <w:tc>
          <w:tcPr>
            <w:tcW w:w="11199" w:type="dxa"/>
            <w:gridSpan w:val="3"/>
            <w:hideMark/>
          </w:tcPr>
          <w:p w:rsidR="00CA2DAB" w:rsidRPr="001145F9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Октябрь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69" w:type="dxa"/>
            <w:hideMark/>
          </w:tcPr>
          <w:p w:rsidR="00CA2DAB" w:rsidRPr="00532EE1" w:rsidRDefault="00115B8F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обогащение словаря и формирования грамматического строя речи.</w:t>
            </w:r>
          </w:p>
        </w:tc>
        <w:tc>
          <w:tcPr>
            <w:tcW w:w="4677" w:type="dxa"/>
            <w:hideMark/>
          </w:tcPr>
          <w:p w:rsidR="00CA2DAB" w:rsidRPr="00532EE1" w:rsidRDefault="00115B8F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интернет ресурсов.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69" w:type="dxa"/>
            <w:hideMark/>
          </w:tcPr>
          <w:p w:rsidR="00CA2DAB" w:rsidRPr="00532EE1" w:rsidRDefault="00115B8F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A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онсультация: «Использование 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сочной терапии в работе по развитию речи</w:t>
            </w:r>
            <w:r w:rsidR="00CA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  <w:r w:rsidR="00CA2DAB"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7" w:type="dxa"/>
            <w:hideMark/>
          </w:tcPr>
          <w:p w:rsidR="00CA2DAB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Пропаганда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традиционных форм работы с детьми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развитию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Привлечь к созданию развивающей среды.</w:t>
            </w:r>
          </w:p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69" w:type="dxa"/>
            <w:hideMark/>
          </w:tcPr>
          <w:p w:rsidR="00CA2DAB" w:rsidRPr="007C5054" w:rsidRDefault="00115B8F" w:rsidP="00E304AE">
            <w:pPr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Изучение интернет ресурсов.</w:t>
            </w:r>
          </w:p>
        </w:tc>
        <w:tc>
          <w:tcPr>
            <w:tcW w:w="4677" w:type="dxa"/>
            <w:hideMark/>
          </w:tcPr>
          <w:p w:rsidR="00CA2DAB" w:rsidRPr="00532EE1" w:rsidRDefault="00CA4835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</w:t>
            </w:r>
            <w:r w:rsidR="0011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 для формирования грамматического строя речи и обогащения словаря.</w:t>
            </w:r>
          </w:p>
        </w:tc>
      </w:tr>
      <w:tr w:rsidR="00CA2DAB" w:rsidRPr="001145F9" w:rsidTr="000B453A">
        <w:tc>
          <w:tcPr>
            <w:tcW w:w="11199" w:type="dxa"/>
            <w:gridSpan w:val="3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на развитие </w:t>
            </w:r>
            <w:r w:rsidR="00CA4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фонематических представлений и формирования слоговой структуры слова.</w:t>
            </w:r>
          </w:p>
        </w:tc>
        <w:tc>
          <w:tcPr>
            <w:tcW w:w="4677" w:type="dxa"/>
            <w:hideMark/>
          </w:tcPr>
          <w:p w:rsidR="00CA2DAB" w:rsidRPr="00532EE1" w:rsidRDefault="00CA4835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игровой технологии.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69" w:type="dxa"/>
            <w:hideMark/>
          </w:tcPr>
          <w:p w:rsidR="00CA2DAB" w:rsidRPr="00622FE0" w:rsidRDefault="00622FE0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Консультация: </w:t>
            </w:r>
            <w:r w:rsidRPr="00622FE0"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«Современные инновационные технологии в дошкольном учреждении»</w:t>
            </w:r>
          </w:p>
        </w:tc>
        <w:tc>
          <w:tcPr>
            <w:tcW w:w="4677" w:type="dxa"/>
            <w:hideMark/>
          </w:tcPr>
          <w:p w:rsidR="00CA2DAB" w:rsidRPr="00532EE1" w:rsidRDefault="00622FE0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инновационными технологиями в образовательном процессе ДОУ.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69" w:type="dxa"/>
            <w:hideMark/>
          </w:tcPr>
          <w:p w:rsidR="00600BE1" w:rsidRPr="00600BE1" w:rsidRDefault="00600BE1" w:rsidP="00E304A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BE1"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  <w:proofErr w:type="spellEnd"/>
            <w:r w:rsidRPr="00600BE1">
              <w:rPr>
                <w:rFonts w:ascii="Times New Roman" w:hAnsi="Times New Roman" w:cs="Times New Roman"/>
                <w:sz w:val="28"/>
                <w:szCs w:val="28"/>
              </w:rPr>
              <w:t xml:space="preserve"> Н. А. Технология игры в песок. Игры на мосту / Н.А. </w:t>
            </w:r>
            <w:proofErr w:type="spellStart"/>
            <w:r w:rsidRPr="00600BE1"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  <w:proofErr w:type="spellEnd"/>
            <w:r w:rsidRPr="00600BE1">
              <w:rPr>
                <w:rFonts w:ascii="Times New Roman" w:hAnsi="Times New Roman" w:cs="Times New Roman"/>
                <w:sz w:val="28"/>
                <w:szCs w:val="28"/>
              </w:rPr>
              <w:t xml:space="preserve">  – СПб</w:t>
            </w:r>
            <w:proofErr w:type="gramStart"/>
            <w:r w:rsidRPr="00600BE1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proofErr w:type="gramEnd"/>
            <w:r w:rsidRPr="00600BE1">
              <w:rPr>
                <w:rFonts w:ascii="Times New Roman" w:hAnsi="Times New Roman" w:cs="Times New Roman"/>
                <w:sz w:val="28"/>
                <w:szCs w:val="28"/>
              </w:rPr>
              <w:t>Речь,2006.– 176с.</w:t>
            </w:r>
          </w:p>
          <w:p w:rsidR="00CA2DAB" w:rsidRPr="00532EE1" w:rsidRDefault="00CA2DAB" w:rsidP="00E304A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</w:t>
            </w:r>
            <w:r w:rsidR="00600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новых знаний.</w:t>
            </w:r>
          </w:p>
        </w:tc>
      </w:tr>
      <w:tr w:rsidR="00CA2DAB" w:rsidRPr="001145F9" w:rsidTr="000B453A">
        <w:tc>
          <w:tcPr>
            <w:tcW w:w="11199" w:type="dxa"/>
            <w:gridSpan w:val="3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речевых дидактических игр «На что это похоже?», «Здравствуйте, я Петрушка!»; проведение проблемных ситуаций по составлению описательного рассказа «Что у меня, а что у тебя?», «Любимая кукла». 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речевых навыков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мышления, памяти, внимания. Формирование фонематического слуха и восприятия. Обучение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составлению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описательного рассказывания.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папки-передвижки «Роль семьи в развитии речи детей дошкольного возраста»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работе по развитию речи у детей.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69" w:type="dxa"/>
            <w:hideMark/>
          </w:tcPr>
          <w:p w:rsidR="00CA2DAB" w:rsidRPr="003964CB" w:rsidRDefault="00600BE1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интернет ресурсов.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профессионализма по развитию речи,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песочные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</w:p>
        </w:tc>
      </w:tr>
      <w:tr w:rsidR="00CA2DAB" w:rsidRPr="001145F9" w:rsidTr="000B453A">
        <w:tc>
          <w:tcPr>
            <w:tcW w:w="11199" w:type="dxa"/>
            <w:gridSpan w:val="3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«Путешествие в страну Загадок». Проведение артикуляционной гимнастики,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упражнений: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«Подумай и скажи», «Кто летит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самолёте», «Слышишь ли ты звук», «Весёлые соревнования», «Нарисуй картинку пальцем».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артикуляционного аппарата, мышления, памяти,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мелкой моторики рук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Формирование фонематическо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слуха и восприятия, звукоподражанья.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«Развитие речи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старшего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результатами работы по развитию речи. Вопрос о продолжении работы.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результатов мониторинга по образовательной области «Коммуникация».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Срезавый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мониторинг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Анализ.</w:t>
            </w:r>
          </w:p>
          <w:p w:rsidR="00CA2DAB" w:rsidRPr="00532EE1" w:rsidRDefault="00CA2DAB" w:rsidP="00E30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DAB" w:rsidRPr="00532EE1" w:rsidRDefault="00CA2DAB" w:rsidP="00E30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DAB" w:rsidRPr="001145F9" w:rsidTr="000B453A">
        <w:tc>
          <w:tcPr>
            <w:tcW w:w="11199" w:type="dxa"/>
            <w:gridSpan w:val="3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Игра-драматизация по ск</w:t>
            </w:r>
            <w:r w:rsidR="00600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азке «Бременские музыканты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у детей четкой дикции и интонаций. Воспитание эмоциональной отзывчивости.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Стендовая информация «Песочная терапия для 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грамматического строя речи через песочную терапию.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69" w:type="dxa"/>
            <w:hideMark/>
          </w:tcPr>
          <w:p w:rsidR="00CA2DAB" w:rsidRPr="00436559" w:rsidRDefault="00CA2DAB" w:rsidP="0043655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</w:t>
            </w:r>
            <w:proofErr w:type="spellStart"/>
            <w:r w:rsidRPr="001D5812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D5812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-Евстигнеева Т. Д., </w:t>
            </w:r>
            <w:proofErr w:type="spellStart"/>
            <w:r w:rsidRPr="001D5812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  <w:r w:rsidRPr="001D5812">
              <w:rPr>
                <w:rFonts w:ascii="Times New Roman" w:hAnsi="Times New Roman" w:cs="Times New Roman"/>
                <w:sz w:val="28"/>
                <w:szCs w:val="28"/>
              </w:rPr>
              <w:t xml:space="preserve"> Т. М. Практикум по креативной терапии / Т.М. </w:t>
            </w:r>
            <w:proofErr w:type="spellStart"/>
            <w:r w:rsidRPr="001D5812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  <w:r w:rsidRPr="001D5812">
              <w:rPr>
                <w:rFonts w:ascii="Times New Roman" w:hAnsi="Times New Roman" w:cs="Times New Roman"/>
                <w:sz w:val="28"/>
                <w:szCs w:val="28"/>
              </w:rPr>
              <w:t xml:space="preserve">, Т.Д. </w:t>
            </w:r>
            <w:proofErr w:type="spellStart"/>
            <w:r w:rsidRPr="001D5812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1D5812">
              <w:rPr>
                <w:rFonts w:ascii="Times New Roman" w:hAnsi="Times New Roman" w:cs="Times New Roman"/>
                <w:sz w:val="28"/>
                <w:szCs w:val="28"/>
              </w:rPr>
              <w:t xml:space="preserve"> - Евстигнеева – М.: Сфера Речь,2001.С.279–299.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профессионализма по развитию различных компонентов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речи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ребёнка.</w:t>
            </w:r>
          </w:p>
        </w:tc>
      </w:tr>
      <w:tr w:rsidR="00CA2DAB" w:rsidRPr="001145F9" w:rsidTr="000B453A">
        <w:tc>
          <w:tcPr>
            <w:tcW w:w="11199" w:type="dxa"/>
            <w:gridSpan w:val="3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6F1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игр, направленных на развитие слоговой структуры речи.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="006F1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учать детей правильно определять количество слогов в словах.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«Логопедические игры «Песочной страны».</w:t>
            </w:r>
          </w:p>
          <w:p w:rsidR="00CA2DAB" w:rsidRPr="00532EE1" w:rsidRDefault="00CA2DAB" w:rsidP="00E30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DAB" w:rsidRPr="00532EE1" w:rsidRDefault="00CA2DAB" w:rsidP="00E30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родителей приёмам и методам развития речи в игровой форме.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69" w:type="dxa"/>
            <w:hideMark/>
          </w:tcPr>
          <w:p w:rsidR="00CA2DAB" w:rsidRPr="00E53D57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  <w:proofErr w:type="spellStart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 xml:space="preserve">-Евстигнеева Т.Д. Чудеса на </w:t>
            </w:r>
            <w:r w:rsidRPr="00E53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песке / Т.М. </w:t>
            </w:r>
            <w:proofErr w:type="spellStart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 xml:space="preserve">, Т.Д. </w:t>
            </w:r>
            <w:proofErr w:type="spellStart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 xml:space="preserve"> - Евстигнеева – СПб</w:t>
            </w:r>
            <w:proofErr w:type="gramStart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E53D57">
              <w:rPr>
                <w:rFonts w:ascii="Times New Roman" w:hAnsi="Times New Roman" w:cs="Times New Roman"/>
                <w:sz w:val="28"/>
                <w:szCs w:val="28"/>
              </w:rPr>
              <w:t>Речь, 2008.- 340с.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Изучение передового педагогического опыта.</w:t>
            </w:r>
          </w:p>
        </w:tc>
      </w:tr>
      <w:tr w:rsidR="00CA2DAB" w:rsidRPr="001145F9" w:rsidTr="000B453A">
        <w:tc>
          <w:tcPr>
            <w:tcW w:w="11199" w:type="dxa"/>
            <w:gridSpan w:val="3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Проговаривание и разучивание </w:t>
            </w:r>
            <w:proofErr w:type="spellStart"/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скороговорок по плану звуковой культуры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правильного звукопроизношения.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 родителями «Книга любимых сказок своими руками»</w:t>
            </w:r>
            <w:r w:rsidR="006F1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деятельность родителей, педагога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детей. Выставка книг.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презентации и сообщения по обобщению опыта работы песочной терапии.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педагогического опыта.</w:t>
            </w:r>
          </w:p>
        </w:tc>
      </w:tr>
      <w:tr w:rsidR="00CA2DAB" w:rsidRPr="001145F9" w:rsidTr="000B453A">
        <w:tc>
          <w:tcPr>
            <w:tcW w:w="11199" w:type="dxa"/>
            <w:gridSpan w:val="3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ельной области «Коммуникация». </w:t>
            </w: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игр на закрепление пройденного материала.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Эффективность результатов рабо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ты. Подведение итогов. Составление плана работы на перспективу.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семейном воспитании детей.</w:t>
            </w:r>
          </w:p>
        </w:tc>
      </w:tr>
      <w:tr w:rsidR="00CA2DAB" w:rsidRPr="001145F9" w:rsidTr="000B453A">
        <w:tc>
          <w:tcPr>
            <w:tcW w:w="2553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3969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анкетных данных. Подведение итогов работы по развитию речи. Отчёт о проделанной работе.</w:t>
            </w:r>
          </w:p>
        </w:tc>
        <w:tc>
          <w:tcPr>
            <w:tcW w:w="4677" w:type="dxa"/>
            <w:hideMark/>
          </w:tcPr>
          <w:p w:rsidR="00CA2DAB" w:rsidRPr="00532EE1" w:rsidRDefault="00CA2DAB" w:rsidP="00E304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обработка данных. Мониторинг по образовательной области «Коммуникация»</w:t>
            </w:r>
            <w:r w:rsidR="006F1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B7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работы по технологии</w:t>
            </w:r>
            <w:r w:rsidR="006F1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песочной терапии</w:t>
            </w:r>
            <w:r w:rsidR="003B7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A2DAB" w:rsidRDefault="00365AB0" w:rsidP="004365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Изучаемая литература:</w:t>
      </w:r>
    </w:p>
    <w:p w:rsidR="00365AB0" w:rsidRPr="00365AB0" w:rsidRDefault="00365AB0" w:rsidP="00365A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365AB0">
        <w:rPr>
          <w:rFonts w:ascii="Times New Roman" w:eastAsia="Times New Roman" w:hAnsi="Times New Roman" w:cs="Times New Roman"/>
          <w:kern w:val="36"/>
          <w:sz w:val="28"/>
          <w:szCs w:val="28"/>
        </w:rPr>
        <w:t>Зейц</w:t>
      </w:r>
      <w:proofErr w:type="spellEnd"/>
      <w:r w:rsidRPr="00365A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М. Пишем и рисуем на песке. Настольная песочница / М. Зельц. – ИНТ: Речь, 2010. – 94 с. </w:t>
      </w:r>
    </w:p>
    <w:p w:rsidR="00365AB0" w:rsidRDefault="00365AB0" w:rsidP="00365A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AB0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365AB0">
        <w:rPr>
          <w:rFonts w:ascii="Times New Roman" w:hAnsi="Times New Roman" w:cs="Times New Roman"/>
          <w:sz w:val="28"/>
          <w:szCs w:val="28"/>
        </w:rPr>
        <w:t xml:space="preserve">-Евстигнеева, Т.Д. Чудеса на песке. Практикум песочная терапия /  Т.Д. </w:t>
      </w:r>
      <w:proofErr w:type="spellStart"/>
      <w:r w:rsidRPr="00365AB0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365AB0">
        <w:rPr>
          <w:rFonts w:ascii="Times New Roman" w:hAnsi="Times New Roman" w:cs="Times New Roman"/>
          <w:sz w:val="28"/>
          <w:szCs w:val="28"/>
        </w:rPr>
        <w:t xml:space="preserve">-Евстигнеева, Т.М. </w:t>
      </w:r>
      <w:proofErr w:type="spellStart"/>
      <w:r w:rsidRPr="00365AB0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365AB0">
        <w:rPr>
          <w:rFonts w:ascii="Times New Roman" w:hAnsi="Times New Roman" w:cs="Times New Roman"/>
          <w:sz w:val="28"/>
          <w:szCs w:val="28"/>
        </w:rPr>
        <w:t>. – Санкт</w:t>
      </w:r>
      <w:r>
        <w:rPr>
          <w:rFonts w:ascii="Times New Roman" w:hAnsi="Times New Roman" w:cs="Times New Roman"/>
          <w:sz w:val="28"/>
          <w:szCs w:val="28"/>
        </w:rPr>
        <w:t>-Петербург: Речь, 2002. – 224 с.</w:t>
      </w:r>
    </w:p>
    <w:p w:rsidR="00365AB0" w:rsidRDefault="00365AB0" w:rsidP="00365A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AB0">
        <w:rPr>
          <w:rFonts w:ascii="Times New Roman" w:hAnsi="Times New Roman" w:cs="Times New Roman"/>
          <w:sz w:val="28"/>
          <w:szCs w:val="28"/>
        </w:rPr>
        <w:t>Набойкина</w:t>
      </w:r>
      <w:proofErr w:type="spellEnd"/>
      <w:r w:rsidRPr="00365AB0">
        <w:rPr>
          <w:rFonts w:ascii="Times New Roman" w:hAnsi="Times New Roman" w:cs="Times New Roman"/>
          <w:sz w:val="28"/>
          <w:szCs w:val="28"/>
        </w:rPr>
        <w:t xml:space="preserve">. Е.Л. Сказки и игры с «особым» ребенком / Е.Л. </w:t>
      </w:r>
      <w:proofErr w:type="spellStart"/>
      <w:r w:rsidRPr="00365AB0">
        <w:rPr>
          <w:rFonts w:ascii="Times New Roman" w:hAnsi="Times New Roman" w:cs="Times New Roman"/>
          <w:sz w:val="28"/>
          <w:szCs w:val="28"/>
        </w:rPr>
        <w:t>Набойкина</w:t>
      </w:r>
      <w:proofErr w:type="spellEnd"/>
      <w:r w:rsidRPr="00365AB0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365A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65AB0">
        <w:rPr>
          <w:rFonts w:ascii="Times New Roman" w:hAnsi="Times New Roman" w:cs="Times New Roman"/>
          <w:sz w:val="28"/>
          <w:szCs w:val="28"/>
        </w:rPr>
        <w:t>Речь, 2006.-144с.</w:t>
      </w:r>
    </w:p>
    <w:p w:rsidR="00365AB0" w:rsidRDefault="00365AB0" w:rsidP="00365A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AB0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365AB0">
        <w:rPr>
          <w:rFonts w:ascii="Times New Roman" w:hAnsi="Times New Roman" w:cs="Times New Roman"/>
          <w:sz w:val="28"/>
          <w:szCs w:val="28"/>
        </w:rPr>
        <w:t xml:space="preserve"> Н. А. Технология игры в песок. Игры на мосту / Н.А. </w:t>
      </w:r>
      <w:proofErr w:type="spellStart"/>
      <w:r w:rsidRPr="00365AB0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365AB0">
        <w:rPr>
          <w:rFonts w:ascii="Times New Roman" w:hAnsi="Times New Roman" w:cs="Times New Roman"/>
          <w:sz w:val="28"/>
          <w:szCs w:val="28"/>
        </w:rPr>
        <w:t xml:space="preserve">  – СПб</w:t>
      </w:r>
      <w:proofErr w:type="gramStart"/>
      <w:r w:rsidRPr="00365AB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65AB0">
        <w:rPr>
          <w:rFonts w:ascii="Times New Roman" w:hAnsi="Times New Roman" w:cs="Times New Roman"/>
          <w:sz w:val="28"/>
          <w:szCs w:val="28"/>
        </w:rPr>
        <w:t>Речь,2006.– 176с.</w:t>
      </w:r>
    </w:p>
    <w:p w:rsidR="00365AB0" w:rsidRDefault="001F5F63" w:rsidP="001F5F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F63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-Евстигнеева Т. Д., 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 Т. М. Практикум по креативной терапии / Т.М. 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, Т.Д. 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 - Евстигнеева – М.: Сфера Речь,2001.С.279–299.</w:t>
      </w:r>
    </w:p>
    <w:p w:rsidR="001F5F63" w:rsidRDefault="001F5F63" w:rsidP="001F5F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F63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-Евстигнеева Т.Д. Чудеса на песке / Т.М. 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, Т.Д. 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 - Евстигнеева – СПб</w:t>
      </w:r>
      <w:proofErr w:type="gramStart"/>
      <w:r w:rsidRPr="001F5F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F5F63">
        <w:rPr>
          <w:rFonts w:ascii="Times New Roman" w:hAnsi="Times New Roman" w:cs="Times New Roman"/>
          <w:sz w:val="28"/>
          <w:szCs w:val="28"/>
        </w:rPr>
        <w:t>Речь, 2008.- 340с.</w:t>
      </w:r>
    </w:p>
    <w:p w:rsidR="001F5F63" w:rsidRDefault="001F5F63" w:rsidP="001F5F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F63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 Н. А. Технология игры в песок. Игры на мосту / Н.А. 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  – СПб</w:t>
      </w:r>
      <w:proofErr w:type="gramStart"/>
      <w:r w:rsidRPr="001F5F63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1F5F63">
        <w:rPr>
          <w:rFonts w:ascii="Times New Roman" w:hAnsi="Times New Roman" w:cs="Times New Roman"/>
          <w:sz w:val="28"/>
          <w:szCs w:val="28"/>
        </w:rPr>
        <w:t>Речь,2006.– 176с.</w:t>
      </w:r>
    </w:p>
    <w:p w:rsidR="001F5F63" w:rsidRPr="001F5F63" w:rsidRDefault="001F5F63" w:rsidP="001F5F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F63">
        <w:rPr>
          <w:rFonts w:ascii="Times New Roman" w:hAnsi="Times New Roman" w:cs="Times New Roman"/>
          <w:sz w:val="28"/>
          <w:szCs w:val="28"/>
        </w:rPr>
        <w:t>Бережная</w:t>
      </w:r>
      <w:proofErr w:type="gramEnd"/>
      <w:r w:rsidRPr="001F5F63">
        <w:rPr>
          <w:rFonts w:ascii="Times New Roman" w:hAnsi="Times New Roman" w:cs="Times New Roman"/>
          <w:sz w:val="28"/>
          <w:szCs w:val="28"/>
        </w:rPr>
        <w:t xml:space="preserve"> Н. Ф. Использование песочницы в коррекции эмоционально-волевой и социальной сфер детей дошкольного возраста. //Дошкольная педагогика. – 2007. - №1. – с. 50</w:t>
      </w:r>
    </w:p>
    <w:p w:rsidR="001F5F63" w:rsidRPr="001F5F63" w:rsidRDefault="001F5F63" w:rsidP="001F5F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F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 Т. М. Игры с песком, или песочная терапия. //Дошкольная педагогика. – 2004. - №5. – с. 26</w:t>
      </w:r>
    </w:p>
    <w:p w:rsidR="001F5F63" w:rsidRPr="001F5F63" w:rsidRDefault="001F5F63" w:rsidP="001F5F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63">
        <w:rPr>
          <w:rFonts w:ascii="Times New Roman" w:hAnsi="Times New Roman" w:cs="Times New Roman"/>
          <w:sz w:val="28"/>
          <w:szCs w:val="28"/>
        </w:rPr>
        <w:t xml:space="preserve">Н.В. Козуб, 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Э.И.Осипук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 «В гостях у песочной Феи». Организация педагогической песочницы и игр. Методическое пособие для воспитателей и психологов дошкольного учреждения. СПб. Изд. «Речь», М. «Сфера» 2011г- 61с.</w:t>
      </w:r>
    </w:p>
    <w:p w:rsidR="001F5F63" w:rsidRPr="001F5F63" w:rsidRDefault="001F5F63" w:rsidP="001F5F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63">
        <w:rPr>
          <w:rFonts w:ascii="Times New Roman" w:hAnsi="Times New Roman" w:cs="Times New Roman"/>
          <w:sz w:val="28"/>
          <w:szCs w:val="28"/>
        </w:rPr>
        <w:t>Баринова Н. Песок – вода – ладошки. //Ребенок в детском саду. – 2010. - №2. – с. 2</w:t>
      </w:r>
    </w:p>
    <w:p w:rsidR="001F5F63" w:rsidRDefault="001F5F63" w:rsidP="001F5F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F63">
        <w:rPr>
          <w:rFonts w:ascii="Times New Roman" w:hAnsi="Times New Roman" w:cs="Times New Roman"/>
          <w:sz w:val="28"/>
          <w:szCs w:val="28"/>
        </w:rPr>
        <w:t>Статья «Песочная терапия в детском саду. Игры с песком» И. В. Усова г. Новокуйбышевск, 2014;</w:t>
      </w:r>
    </w:p>
    <w:p w:rsidR="001F5F63" w:rsidRPr="001F5F63" w:rsidRDefault="001F5F63" w:rsidP="001F5F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Мешавкина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 Т. Ф. Использование песочной терапии в работе с дошкольниками. – Екатеринбург, 2003. 78 с.</w:t>
      </w:r>
    </w:p>
    <w:p w:rsidR="001F5F63" w:rsidRPr="001F5F63" w:rsidRDefault="001F5F63" w:rsidP="001F5F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Скавитина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 А. Аналитическая игра в песок (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сендплэй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>) – дверь в королевство детства. – Москва, 2001.</w:t>
      </w:r>
    </w:p>
    <w:p w:rsidR="001F5F63" w:rsidRPr="00365AB0" w:rsidRDefault="001F5F63" w:rsidP="001F5F6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Штейнхард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1F5F63">
        <w:rPr>
          <w:rFonts w:ascii="Times New Roman" w:hAnsi="Times New Roman" w:cs="Times New Roman"/>
          <w:sz w:val="28"/>
          <w:szCs w:val="28"/>
        </w:rPr>
        <w:t>Юнгианская</w:t>
      </w:r>
      <w:proofErr w:type="spellEnd"/>
      <w:r w:rsidRPr="001F5F63">
        <w:rPr>
          <w:rFonts w:ascii="Times New Roman" w:hAnsi="Times New Roman" w:cs="Times New Roman"/>
          <w:sz w:val="28"/>
          <w:szCs w:val="28"/>
        </w:rPr>
        <w:t xml:space="preserve"> песочная терапия. СПб, 2001.</w:t>
      </w:r>
    </w:p>
    <w:sectPr w:rsidR="001F5F63" w:rsidRPr="00365AB0" w:rsidSect="001F5F63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E3" w:rsidRDefault="005F3AE3" w:rsidP="009D3652">
      <w:pPr>
        <w:spacing w:after="0" w:line="240" w:lineRule="auto"/>
      </w:pPr>
      <w:r>
        <w:separator/>
      </w:r>
    </w:p>
  </w:endnote>
  <w:endnote w:type="continuationSeparator" w:id="0">
    <w:p w:rsidR="005F3AE3" w:rsidRDefault="005F3AE3" w:rsidP="009D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E3" w:rsidRDefault="005F3AE3" w:rsidP="009D3652">
      <w:pPr>
        <w:spacing w:after="0" w:line="240" w:lineRule="auto"/>
      </w:pPr>
      <w:r>
        <w:separator/>
      </w:r>
    </w:p>
  </w:footnote>
  <w:footnote w:type="continuationSeparator" w:id="0">
    <w:p w:rsidR="005F3AE3" w:rsidRDefault="005F3AE3" w:rsidP="009D3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29E"/>
    <w:multiLevelType w:val="hybridMultilevel"/>
    <w:tmpl w:val="248A1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5FD2"/>
    <w:multiLevelType w:val="multilevel"/>
    <w:tmpl w:val="80F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52EE8"/>
    <w:multiLevelType w:val="hybridMultilevel"/>
    <w:tmpl w:val="7CE8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0545B"/>
    <w:multiLevelType w:val="hybridMultilevel"/>
    <w:tmpl w:val="DEBEA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B0D1B"/>
    <w:multiLevelType w:val="multilevel"/>
    <w:tmpl w:val="C8A8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51144"/>
    <w:multiLevelType w:val="hybridMultilevel"/>
    <w:tmpl w:val="647EB6E4"/>
    <w:lvl w:ilvl="0" w:tplc="41EEA93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D3EFE"/>
    <w:multiLevelType w:val="hybridMultilevel"/>
    <w:tmpl w:val="676AA9B0"/>
    <w:lvl w:ilvl="0" w:tplc="5CB8707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21"/>
    <w:rsid w:val="000366B8"/>
    <w:rsid w:val="000B453A"/>
    <w:rsid w:val="00115B8F"/>
    <w:rsid w:val="00132E76"/>
    <w:rsid w:val="00145EC2"/>
    <w:rsid w:val="00181004"/>
    <w:rsid w:val="001A1AA6"/>
    <w:rsid w:val="001A53F0"/>
    <w:rsid w:val="001D5812"/>
    <w:rsid w:val="001F5F63"/>
    <w:rsid w:val="001F5F7C"/>
    <w:rsid w:val="00253184"/>
    <w:rsid w:val="00264BE6"/>
    <w:rsid w:val="00307087"/>
    <w:rsid w:val="00307E1F"/>
    <w:rsid w:val="003332BB"/>
    <w:rsid w:val="003533CE"/>
    <w:rsid w:val="00362F82"/>
    <w:rsid w:val="00365AB0"/>
    <w:rsid w:val="00370246"/>
    <w:rsid w:val="003964CB"/>
    <w:rsid w:val="0039666C"/>
    <w:rsid w:val="003B7429"/>
    <w:rsid w:val="00416BFE"/>
    <w:rsid w:val="00436559"/>
    <w:rsid w:val="00437F35"/>
    <w:rsid w:val="004D2E04"/>
    <w:rsid w:val="0051711B"/>
    <w:rsid w:val="00523C15"/>
    <w:rsid w:val="00532EE1"/>
    <w:rsid w:val="005607BC"/>
    <w:rsid w:val="005C0BFD"/>
    <w:rsid w:val="005F3AE3"/>
    <w:rsid w:val="00600BE1"/>
    <w:rsid w:val="00622FE0"/>
    <w:rsid w:val="00645D72"/>
    <w:rsid w:val="00683D1F"/>
    <w:rsid w:val="006F182D"/>
    <w:rsid w:val="006F3394"/>
    <w:rsid w:val="00701504"/>
    <w:rsid w:val="00733B2F"/>
    <w:rsid w:val="0074293B"/>
    <w:rsid w:val="00756257"/>
    <w:rsid w:val="00760B84"/>
    <w:rsid w:val="007C5054"/>
    <w:rsid w:val="008605CC"/>
    <w:rsid w:val="0088083E"/>
    <w:rsid w:val="008C3584"/>
    <w:rsid w:val="008D1548"/>
    <w:rsid w:val="00933960"/>
    <w:rsid w:val="00952421"/>
    <w:rsid w:val="009627C8"/>
    <w:rsid w:val="00997ED6"/>
    <w:rsid w:val="009A5B7C"/>
    <w:rsid w:val="009D101E"/>
    <w:rsid w:val="009D3652"/>
    <w:rsid w:val="00A155C2"/>
    <w:rsid w:val="00A60B72"/>
    <w:rsid w:val="00A87D96"/>
    <w:rsid w:val="00A94DFB"/>
    <w:rsid w:val="00AD3233"/>
    <w:rsid w:val="00B1603F"/>
    <w:rsid w:val="00C12E54"/>
    <w:rsid w:val="00C31890"/>
    <w:rsid w:val="00C33B19"/>
    <w:rsid w:val="00C70FAF"/>
    <w:rsid w:val="00C9612A"/>
    <w:rsid w:val="00CA2DAB"/>
    <w:rsid w:val="00CA4835"/>
    <w:rsid w:val="00D7281E"/>
    <w:rsid w:val="00DD3D56"/>
    <w:rsid w:val="00E14AE7"/>
    <w:rsid w:val="00E304AE"/>
    <w:rsid w:val="00E53D57"/>
    <w:rsid w:val="00E8421C"/>
    <w:rsid w:val="00EA0952"/>
    <w:rsid w:val="00EB3A64"/>
    <w:rsid w:val="00F107B7"/>
    <w:rsid w:val="00F116C2"/>
    <w:rsid w:val="00FD78AE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58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9D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652"/>
  </w:style>
  <w:style w:type="paragraph" w:styleId="a6">
    <w:name w:val="footer"/>
    <w:basedOn w:val="a"/>
    <w:link w:val="a7"/>
    <w:uiPriority w:val="99"/>
    <w:unhideWhenUsed/>
    <w:rsid w:val="009D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652"/>
  </w:style>
  <w:style w:type="table" w:styleId="a8">
    <w:name w:val="Table Grid"/>
    <w:basedOn w:val="a1"/>
    <w:uiPriority w:val="39"/>
    <w:rsid w:val="009D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622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58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9D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652"/>
  </w:style>
  <w:style w:type="paragraph" w:styleId="a6">
    <w:name w:val="footer"/>
    <w:basedOn w:val="a"/>
    <w:link w:val="a7"/>
    <w:uiPriority w:val="99"/>
    <w:unhideWhenUsed/>
    <w:rsid w:val="009D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652"/>
  </w:style>
  <w:style w:type="table" w:styleId="a8">
    <w:name w:val="Table Grid"/>
    <w:basedOn w:val="a1"/>
    <w:uiPriority w:val="39"/>
    <w:rsid w:val="009D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62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2019-12-15T15:11:00Z</dcterms:created>
  <dcterms:modified xsi:type="dcterms:W3CDTF">2019-12-15T15:11:00Z</dcterms:modified>
</cp:coreProperties>
</file>