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D5" w:rsidRDefault="00635FD5" w:rsidP="00635F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навыков сотрудничества </w:t>
      </w:r>
    </w:p>
    <w:p w:rsidR="00635FD5" w:rsidRDefault="00635FD5" w:rsidP="00635F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компенсирующей группы (сентябрь 2022- январь 2023 уч. г.)</w:t>
      </w:r>
    </w:p>
    <w:p w:rsidR="00635FD5" w:rsidRPr="00DD7A0C" w:rsidRDefault="00635FD5" w:rsidP="00635FD5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559"/>
        <w:gridCol w:w="1548"/>
        <w:gridCol w:w="1530"/>
        <w:gridCol w:w="1241"/>
        <w:gridCol w:w="1543"/>
      </w:tblGrid>
      <w:tr w:rsidR="00635FD5" w:rsidRPr="004C243E" w:rsidTr="002F7BE4">
        <w:tc>
          <w:tcPr>
            <w:tcW w:w="2150" w:type="dxa"/>
            <w:vMerge w:val="restart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 xml:space="preserve">Компоненты </w:t>
            </w:r>
          </w:p>
        </w:tc>
        <w:tc>
          <w:tcPr>
            <w:tcW w:w="1559" w:type="dxa"/>
            <w:vMerge w:val="restart"/>
          </w:tcPr>
          <w:p w:rsidR="00635FD5" w:rsidRPr="000B61FB" w:rsidRDefault="00635FD5" w:rsidP="002F7BE4">
            <w:pPr>
              <w:pStyle w:val="a3"/>
              <w:jc w:val="both"/>
            </w:pPr>
            <w:r w:rsidRPr="000B61FB">
              <w:t>Учебный год</w:t>
            </w:r>
          </w:p>
        </w:tc>
        <w:tc>
          <w:tcPr>
            <w:tcW w:w="5862" w:type="dxa"/>
            <w:gridSpan w:val="4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center"/>
            </w:pPr>
            <w:r w:rsidRPr="000B61FB">
              <w:t>Уровни развития</w:t>
            </w:r>
          </w:p>
        </w:tc>
      </w:tr>
      <w:tr w:rsidR="00635FD5" w:rsidRPr="004C243E" w:rsidTr="002F7BE4">
        <w:tc>
          <w:tcPr>
            <w:tcW w:w="2150" w:type="dxa"/>
            <w:vMerge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vMerge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Высокий уровень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Средний уровень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Низкий уровень</w:t>
            </w:r>
          </w:p>
        </w:tc>
        <w:tc>
          <w:tcPr>
            <w:tcW w:w="1543" w:type="dxa"/>
          </w:tcPr>
          <w:p w:rsidR="00635FD5" w:rsidRPr="000B61FB" w:rsidRDefault="00635FD5" w:rsidP="002F7BE4"/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 xml:space="preserve">Задание не выполнено </w:t>
            </w:r>
          </w:p>
        </w:tc>
      </w:tr>
      <w:tr w:rsidR="00635FD5" w:rsidRPr="004C243E" w:rsidTr="002F7BE4">
        <w:tc>
          <w:tcPr>
            <w:tcW w:w="2150" w:type="dxa"/>
            <w:vMerge w:val="restart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rPr>
                <w:color w:val="000000"/>
              </w:rPr>
              <w:t>продуктивность совместной деятельности</w:t>
            </w: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12%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46%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42%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0%</w:t>
            </w:r>
          </w:p>
        </w:tc>
      </w:tr>
      <w:tr w:rsidR="00635FD5" w:rsidRPr="004C243E" w:rsidTr="002F7BE4">
        <w:tc>
          <w:tcPr>
            <w:tcW w:w="2150" w:type="dxa"/>
            <w:vMerge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60%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25%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15%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0%</w:t>
            </w:r>
          </w:p>
        </w:tc>
      </w:tr>
      <w:tr w:rsidR="00635FD5" w:rsidRPr="004C243E" w:rsidTr="002F7BE4">
        <w:tc>
          <w:tcPr>
            <w:tcW w:w="2150" w:type="dxa"/>
            <w:vMerge w:val="restart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rPr>
                <w:color w:val="000000"/>
              </w:rPr>
              <w:t>умение детей договариваться, приходить к общему решению</w:t>
            </w: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10%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25%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65%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0%</w:t>
            </w:r>
          </w:p>
        </w:tc>
      </w:tr>
      <w:tr w:rsidR="00635FD5" w:rsidRPr="004C243E" w:rsidTr="002F7BE4">
        <w:tc>
          <w:tcPr>
            <w:tcW w:w="2150" w:type="dxa"/>
            <w:vMerge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65%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23%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12%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FD5" w:rsidRPr="004C243E" w:rsidTr="002F7BE4">
        <w:tc>
          <w:tcPr>
            <w:tcW w:w="2150" w:type="dxa"/>
            <w:vMerge w:val="restart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rPr>
                <w:color w:val="000000"/>
              </w:rPr>
              <w:t>умение убеждать  аргументировать</w:t>
            </w: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12%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48 %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40 %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0%</w:t>
            </w:r>
          </w:p>
        </w:tc>
      </w:tr>
      <w:tr w:rsidR="00635FD5" w:rsidRPr="004C243E" w:rsidTr="002F7BE4">
        <w:tc>
          <w:tcPr>
            <w:tcW w:w="2150" w:type="dxa"/>
            <w:vMerge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tabs>
                <w:tab w:val="left" w:pos="1170"/>
              </w:tabs>
              <w:spacing w:before="0" w:beforeAutospacing="0" w:after="0" w:afterAutospacing="0"/>
              <w:jc w:val="both"/>
            </w:pPr>
            <w:r>
              <w:t>45%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38%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17%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FD5" w:rsidRPr="004C243E" w:rsidTr="002F7BE4">
        <w:tc>
          <w:tcPr>
            <w:tcW w:w="2150" w:type="dxa"/>
            <w:vMerge w:val="restart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rPr>
                <w:color w:val="000000"/>
              </w:rPr>
              <w:t>взаимный контроль по ходу выполнения деятельности</w:t>
            </w: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10%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20%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70%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0%</w:t>
            </w:r>
          </w:p>
        </w:tc>
      </w:tr>
      <w:tr w:rsidR="00635FD5" w:rsidRPr="004C243E" w:rsidTr="002F7BE4">
        <w:tc>
          <w:tcPr>
            <w:tcW w:w="2150" w:type="dxa"/>
            <w:vMerge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50:%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25%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25%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FD5" w:rsidRPr="004C243E" w:rsidTr="002F7BE4">
        <w:tc>
          <w:tcPr>
            <w:tcW w:w="2150" w:type="dxa"/>
            <w:vMerge w:val="restart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rPr>
                <w:color w:val="000000"/>
              </w:rPr>
              <w:t>взаимопомощь по ходу рисования, эмоциональное отношение к совместной деятельности:</w:t>
            </w: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20%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45%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35%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0%</w:t>
            </w:r>
          </w:p>
        </w:tc>
      </w:tr>
      <w:tr w:rsidR="00635FD5" w:rsidRPr="004C243E" w:rsidTr="002F7BE4">
        <w:tc>
          <w:tcPr>
            <w:tcW w:w="2150" w:type="dxa"/>
            <w:vMerge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70%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20%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10%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35FD5" w:rsidRPr="004C243E" w:rsidTr="002F7BE4">
        <w:tc>
          <w:tcPr>
            <w:tcW w:w="2150" w:type="dxa"/>
            <w:vMerge w:val="restart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13%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37%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50%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 w:rsidRPr="000B61FB">
              <w:t>0%</w:t>
            </w:r>
          </w:p>
        </w:tc>
      </w:tr>
      <w:tr w:rsidR="00635FD5" w:rsidTr="002F7BE4">
        <w:tc>
          <w:tcPr>
            <w:tcW w:w="2150" w:type="dxa"/>
            <w:vMerge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548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58%</w:t>
            </w:r>
          </w:p>
        </w:tc>
        <w:tc>
          <w:tcPr>
            <w:tcW w:w="1530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26%</w:t>
            </w:r>
          </w:p>
        </w:tc>
        <w:tc>
          <w:tcPr>
            <w:tcW w:w="1241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16%</w:t>
            </w:r>
          </w:p>
        </w:tc>
        <w:tc>
          <w:tcPr>
            <w:tcW w:w="1543" w:type="dxa"/>
          </w:tcPr>
          <w:p w:rsidR="00635FD5" w:rsidRPr="000B61FB" w:rsidRDefault="00635FD5" w:rsidP="002F7BE4">
            <w:pPr>
              <w:pStyle w:val="a3"/>
              <w:spacing w:before="0" w:beforeAutospacing="0" w:after="0" w:afterAutospacing="0"/>
              <w:jc w:val="both"/>
            </w:pPr>
            <w:r>
              <w:t>0%</w:t>
            </w:r>
          </w:p>
        </w:tc>
      </w:tr>
    </w:tbl>
    <w:p w:rsidR="00635FD5" w:rsidRDefault="00635FD5" w:rsidP="00635FD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35FD5" w:rsidRPr="0043634C" w:rsidRDefault="00635FD5" w:rsidP="00635FD5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43634C">
        <w:rPr>
          <w:b/>
          <w:color w:val="000000"/>
          <w:sz w:val="28"/>
          <w:szCs w:val="28"/>
          <w:u w:val="single"/>
        </w:rPr>
        <w:t>Диагностика</w:t>
      </w:r>
      <w:proofErr w:type="gramEnd"/>
      <w:r w:rsidRPr="0043634C">
        <w:rPr>
          <w:b/>
          <w:color w:val="000000"/>
          <w:sz w:val="28"/>
          <w:szCs w:val="28"/>
          <w:u w:val="single"/>
        </w:rPr>
        <w:t xml:space="preserve"> проведённая в сентябре показала следующие результаты:</w:t>
      </w:r>
    </w:p>
    <w:p w:rsidR="00635FD5" w:rsidRPr="000464E1" w:rsidRDefault="00635FD5" w:rsidP="00635FD5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25">
        <w:rPr>
          <w:b/>
          <w:color w:val="000000"/>
          <w:sz w:val="28"/>
          <w:szCs w:val="28"/>
          <w:u w:val="single"/>
        </w:rPr>
        <w:t>13% детей</w:t>
      </w:r>
      <w:r>
        <w:rPr>
          <w:color w:val="000000"/>
          <w:sz w:val="28"/>
          <w:szCs w:val="28"/>
        </w:rPr>
        <w:t xml:space="preserve"> </w:t>
      </w:r>
      <w:r w:rsidRPr="000464E1">
        <w:rPr>
          <w:color w:val="000000"/>
          <w:sz w:val="28"/>
          <w:szCs w:val="28"/>
        </w:rPr>
        <w:t xml:space="preserve">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замысла</w:t>
      </w:r>
      <w:r w:rsidRPr="000464E1">
        <w:rPr>
          <w:b/>
          <w:bCs/>
          <w:color w:val="000000"/>
          <w:sz w:val="28"/>
          <w:szCs w:val="28"/>
          <w:u w:val="single"/>
        </w:rPr>
        <w:t>.</w:t>
      </w:r>
    </w:p>
    <w:p w:rsidR="00635FD5" w:rsidRPr="0043634C" w:rsidRDefault="00635FD5" w:rsidP="00635FD5">
      <w:pPr>
        <w:shd w:val="clear" w:color="auto" w:fill="FFFFFF"/>
        <w:jc w:val="both"/>
        <w:rPr>
          <w:color w:val="000000"/>
          <w:sz w:val="28"/>
          <w:szCs w:val="28"/>
        </w:rPr>
      </w:pPr>
      <w:r w:rsidRPr="000B6925">
        <w:rPr>
          <w:b/>
          <w:color w:val="000000"/>
          <w:sz w:val="28"/>
          <w:szCs w:val="28"/>
          <w:u w:val="single"/>
        </w:rPr>
        <w:t>50% детей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43634C">
        <w:rPr>
          <w:color w:val="000000"/>
          <w:sz w:val="28"/>
          <w:szCs w:val="28"/>
        </w:rPr>
        <w:t>не пытаются договориться, каждый настаивает на своем. Не могут договариваться, прийти к общему решению. Отсутствует взаимный контроль по ходу выполнения деятельности.</w:t>
      </w:r>
    </w:p>
    <w:p w:rsidR="00635FD5" w:rsidRDefault="00635FD5" w:rsidP="00635FD5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Повторная диагностика в январе показала результаты;</w:t>
      </w:r>
    </w:p>
    <w:p w:rsidR="00635FD5" w:rsidRPr="0043634C" w:rsidRDefault="00635FD5" w:rsidP="00635F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58</w:t>
      </w:r>
      <w:r w:rsidRPr="0043634C">
        <w:rPr>
          <w:b/>
          <w:bCs/>
          <w:color w:val="000000"/>
          <w:sz w:val="28"/>
          <w:szCs w:val="28"/>
          <w:u w:val="single"/>
        </w:rPr>
        <w:t>%</w:t>
      </w:r>
      <w:r w:rsidRPr="0043634C">
        <w:rPr>
          <w:color w:val="000000"/>
          <w:sz w:val="28"/>
          <w:szCs w:val="28"/>
        </w:rPr>
        <w:t xml:space="preserve"> умеют  договариваться, приходить к общему решению, аргументируют свою точку зрения, совместная деятельность продуктивна, в ходе деятельности сравнивают способы действия и координируют их, строя совместное действие; следят за реализацией принятого замысла</w:t>
      </w:r>
      <w:r w:rsidRPr="0043634C">
        <w:rPr>
          <w:b/>
          <w:bCs/>
          <w:color w:val="000000"/>
          <w:sz w:val="28"/>
          <w:szCs w:val="28"/>
          <w:u w:val="single"/>
        </w:rPr>
        <w:t>.</w:t>
      </w:r>
    </w:p>
    <w:p w:rsidR="00635FD5" w:rsidRPr="0043634C" w:rsidRDefault="00635FD5" w:rsidP="00635F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B6925">
        <w:rPr>
          <w:b/>
          <w:bCs/>
          <w:color w:val="000000"/>
          <w:sz w:val="28"/>
          <w:szCs w:val="28"/>
          <w:u w:val="single"/>
        </w:rPr>
        <w:t>16 %</w:t>
      </w:r>
      <w:r w:rsidRPr="0043634C">
        <w:rPr>
          <w:bCs/>
          <w:color w:val="000000"/>
          <w:sz w:val="28"/>
          <w:szCs w:val="28"/>
        </w:rPr>
        <w:t xml:space="preserve"> детей показали низкий уровень </w:t>
      </w:r>
      <w:r w:rsidRPr="0043634C">
        <w:rPr>
          <w:color w:val="000000"/>
          <w:sz w:val="28"/>
          <w:szCs w:val="28"/>
        </w:rPr>
        <w:t xml:space="preserve">продуктивности совместной деятельности, </w:t>
      </w:r>
      <w:r>
        <w:rPr>
          <w:bCs/>
          <w:color w:val="000000"/>
          <w:sz w:val="28"/>
          <w:szCs w:val="28"/>
        </w:rPr>
        <w:t xml:space="preserve">отсутствие  </w:t>
      </w:r>
      <w:r w:rsidRPr="0043634C">
        <w:rPr>
          <w:bCs/>
          <w:color w:val="000000"/>
          <w:sz w:val="28"/>
          <w:szCs w:val="28"/>
        </w:rPr>
        <w:t xml:space="preserve">взаимного </w:t>
      </w:r>
      <w:r w:rsidRPr="0043634C">
        <w:rPr>
          <w:color w:val="000000"/>
          <w:sz w:val="28"/>
          <w:szCs w:val="28"/>
        </w:rPr>
        <w:t>контроля  по ходу выполнения деятельности</w:t>
      </w:r>
    </w:p>
    <w:p w:rsidR="006416AA" w:rsidRDefault="00635FD5" w:rsidP="00635FD5">
      <w:pPr>
        <w:shd w:val="clear" w:color="auto" w:fill="FFFFFF"/>
      </w:pPr>
      <w:r w:rsidRPr="004047BC">
        <w:rPr>
          <w:b/>
          <w:bCs/>
          <w:color w:val="000000"/>
          <w:sz w:val="28"/>
          <w:szCs w:val="28"/>
          <w:u w:val="single"/>
        </w:rPr>
        <w:t>Анализ диагностики</w:t>
      </w:r>
      <w:r>
        <w:rPr>
          <w:bCs/>
          <w:color w:val="000000"/>
          <w:sz w:val="28"/>
          <w:szCs w:val="28"/>
        </w:rPr>
        <w:t xml:space="preserve">. </w:t>
      </w:r>
      <w:r w:rsidRPr="00CA1C27">
        <w:rPr>
          <w:bCs/>
          <w:color w:val="000000"/>
          <w:sz w:val="28"/>
          <w:szCs w:val="28"/>
        </w:rPr>
        <w:t xml:space="preserve">Динамика </w:t>
      </w:r>
      <w:proofErr w:type="spellStart"/>
      <w:r w:rsidRPr="00CA1C27">
        <w:rPr>
          <w:bCs/>
          <w:color w:val="000000"/>
          <w:sz w:val="28"/>
          <w:szCs w:val="28"/>
        </w:rPr>
        <w:t>сформированности</w:t>
      </w:r>
      <w:proofErr w:type="spellEnd"/>
      <w:r w:rsidRPr="00CA1C27">
        <w:rPr>
          <w:bCs/>
          <w:color w:val="000000"/>
          <w:sz w:val="28"/>
          <w:szCs w:val="28"/>
        </w:rPr>
        <w:t xml:space="preserve"> навыков сотрудничества</w:t>
      </w:r>
      <w:r>
        <w:rPr>
          <w:bCs/>
          <w:color w:val="000000"/>
          <w:sz w:val="28"/>
          <w:szCs w:val="28"/>
        </w:rPr>
        <w:t xml:space="preserve"> у детей</w:t>
      </w:r>
      <w:r w:rsidRPr="00CA1C27">
        <w:rPr>
          <w:bCs/>
          <w:color w:val="000000"/>
          <w:sz w:val="28"/>
          <w:szCs w:val="28"/>
        </w:rPr>
        <w:t xml:space="preserve"> составила </w:t>
      </w:r>
      <w:r w:rsidRPr="00CA1C27">
        <w:rPr>
          <w:b/>
          <w:bCs/>
          <w:color w:val="000000"/>
          <w:sz w:val="28"/>
          <w:szCs w:val="28"/>
        </w:rPr>
        <w:t>40%</w:t>
      </w:r>
      <w:bookmarkStart w:id="0" w:name="_GoBack"/>
      <w:bookmarkEnd w:id="0"/>
    </w:p>
    <w:sectPr w:rsidR="0064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5"/>
    <w:rsid w:val="00635FD5"/>
    <w:rsid w:val="006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FD5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35FD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FD5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35FD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1</cp:revision>
  <dcterms:created xsi:type="dcterms:W3CDTF">2023-02-08T06:38:00Z</dcterms:created>
  <dcterms:modified xsi:type="dcterms:W3CDTF">2023-02-08T06:38:00Z</dcterms:modified>
</cp:coreProperties>
</file>