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9E" w:rsidRPr="00A93901" w:rsidRDefault="00A1649E" w:rsidP="00A93901">
      <w:pPr>
        <w:keepNext/>
        <w:keepLines/>
        <w:suppressLineNumbers/>
        <w:spacing w:line="240" w:lineRule="auto"/>
        <w:rPr>
          <w:lang w:val="en-US"/>
        </w:rPr>
      </w:pPr>
    </w:p>
    <w:p w:rsidR="00A1649E" w:rsidRPr="00A93901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both"/>
        <w:outlineLvl w:val="0"/>
      </w:pPr>
      <w:r>
        <w:t xml:space="preserve">Зарегистрировано в Минюсте РФ 8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16299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  <w:r>
        <w:t>МИНИСТЕРСТВО ОБРАЗОВАНИЯ И НАУКИ РОССИЙСКОЙ ФЕДЕРАЦИИ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  <w:r>
        <w:t>ПРИКАЗ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  <w:r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655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  <w:r>
        <w:t>ОБ УТВЕРЖДЕНИИ И ВВЕДЕНИИ В ДЕЙСТВИЕ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  <w:r>
        <w:t>ФЕДЕРАЛЬНЫХ ГОСУДАРСТВЕННЫХ ТРЕБОВАНИЙ К СТРУКТУРЕ ОСНОВНОЙ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  <w:r>
        <w:t>ОБЩЕОБРАЗОВАТЕЛЬНОЙ ПРОГРАММЫ ДОШКОЛЬНОГО ОБРАЗОВАНИЯ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280 (Собрание законодательства Российской Федерации, 2004, N 25, ст. 2562; 2005, N 15, ст. 1350; 2006, N 18, ст. 2007; 2008, N 25, ст. 2990; N 34, ст. 3938; N 42, ст. 4825; N 46, ст. 5337; N 48, ст. 5619; 2009, N 3, ст. 378; N 6, ст. 738; N 14, ст. 1662), приказываю: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Утвердить прилагаемые федеральные государственные требования к структуре основной общеобразовательной программы дошкольного образования и ввести их в действие со дня вступления в силу настоящего Приказа.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right"/>
      </w:pPr>
      <w:r>
        <w:t>Министр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right"/>
      </w:pPr>
      <w:r>
        <w:t>А.ФУРСЕНКО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  <w:rPr>
          <w:lang w:val="en-US"/>
        </w:rPr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  <w:rPr>
          <w:lang w:val="en-US"/>
        </w:rPr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  <w:rPr>
          <w:lang w:val="en-US"/>
        </w:rPr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  <w:rPr>
          <w:lang w:val="en-US"/>
        </w:rPr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  <w:rPr>
          <w:lang w:val="en-US"/>
        </w:rPr>
      </w:pPr>
    </w:p>
    <w:p w:rsidR="00A1649E" w:rsidRPr="00A93901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  <w:rPr>
          <w:lang w:val="en-US"/>
        </w:rPr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right"/>
        <w:outlineLvl w:val="0"/>
      </w:pPr>
      <w:r>
        <w:t>Приложение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right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right"/>
      </w:pPr>
      <w:r>
        <w:t>Утверждены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right"/>
      </w:pPr>
      <w:r>
        <w:t>Приказом Министерства образования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right"/>
      </w:pPr>
      <w:r>
        <w:t>и науки Российской Федерации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right"/>
      </w:pPr>
      <w:r>
        <w:t xml:space="preserve">от 23 ноября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655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  <w:r>
        <w:t>ФЕДЕРАЛЬНЫЕ ГОСУДАРСТВЕННЫЕ ТРЕБОВАНИЯ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  <w:r>
        <w:t>К СТРУКТУРЕ ОСНОВНОЙ ОБЩЕОБРАЗОВАТЕЛЬНОЙ ПРОГРАММЫ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  <w:r>
        <w:t>ДОШКОЛЬНОГО ОБРАЗОВАНИЯ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  <w:outlineLvl w:val="1"/>
      </w:pPr>
      <w:r>
        <w:t>I. Общие положения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1.1. 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1.2.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1.3. На основе федеральных требований разрабатываются: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примерная основная общеобразовательная программа дошкольного образования;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примерная основная общеобразовательная программа дошкольного образования для детей с ограниченными возможностями здоровья.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  <w:rPr>
          <w:lang w:val="en-US"/>
        </w:rPr>
      </w:pPr>
      <w:r>
        <w:t>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A1649E" w:rsidRPr="00A93901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  <w:rPr>
          <w:lang w:val="en-US"/>
        </w:rPr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  <w:outlineLvl w:val="1"/>
      </w:pPr>
      <w:r>
        <w:t>II. Требования к структуре основной общеобразовательной</w:t>
      </w:r>
    </w:p>
    <w:p w:rsidR="00A1649E" w:rsidRPr="00A93901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  <w:rPr>
          <w:lang w:val="en-US"/>
        </w:rPr>
      </w:pPr>
      <w:r>
        <w:t>программы дошкольного образования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2.2.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2.3. 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2.4. Программа должна: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соответствовать принципу развивающего образования, целью которого является развитие ребенка;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основываться на комплексно-тематическом принципе построения образовательного процесса;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2.5. Программа состоит из двух частей: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1) обязательной части;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2) части, формируемой участниками образовательного процесса.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2.7. 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2.10. В зависимости от направленности функционирующих в образовательном учреждении групп детей дошкольного возраста - общеразвивающей, компенсирующей, оздоровительной или 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2.11.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образовательную деятельность, осуществляемую в ходе режимных моментов;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самостоятельную деятельность детей;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взаимодействие с семьями детей по реализации основной общеобразовательной программы дошкольного образования.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2.12. 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самостоятельную деятельность детей;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2.13.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2.14. Обязательная часть Программы должна содержать следующие разделы: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1) пояснительная записка;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2) организация режима пребывания детей в образовательном учреждении;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3)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4) содержание коррекционной работы (для детей с ограниченными возможностями здоровья);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5) планируемые результаты освоения детьми основной общеобразовательной программы дошкольного образования;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6) система мониторинга достижения детьми планируемых результатов освоения Программы.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  <w:outlineLvl w:val="1"/>
      </w:pPr>
      <w:r>
        <w:t>III. Требования к разделам обязательной части основной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jc w:val="center"/>
      </w:pPr>
      <w:r>
        <w:t>общеобразовательной программы дошкольного образования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3.1. Пояснительная записка должна раскрывать: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1) возрастные и индивидуальные особенности контингента детей, воспитывающихся в образовательном учреждении;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5) принципы и подходы к формированию Программы.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3.2. Организация режима пребывания детей в образовательном учреждении включает: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2)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3.3.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3.3.1.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развитие физических качеств (скоростных, силовых, гибкости, выносливости и координации);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накопление и обогащение двигательного опыта детей (овладение основными движениями);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формирование у воспитанников потребности в двигательной активности и физическом совершенствовании.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3.3.2. 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сохранение и укрепление физического и психического здоровья детей;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воспитание культурно-гигиенических навыков;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формирование начальных представлений о здоровом образе жизни.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3.3.3. Содержание образовательной области "Безопасность"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приобщение к правилам безопасного для человека и окружающего мира природы поведения;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3.3.4. 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развитие игровой деятельности детей;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3.3.5. 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развитие трудовой деятельности;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воспитание ценностного отношения к собственному труду, труду других людей и его результатам;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формирование первичных представлений о труде взрослых, его роли в обществе и жизни каждого человека.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3.3.6.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сенсорное развитие;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развитие познавательно-исследовательской и продуктивной (конструктивной) деятельности;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формирование элементарных математических представлений;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формирование целостной картины мира, расширение кругозора детей.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3.3.7.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развитие свободного общения со взрослыми и детьми;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практическое овладение воспитанниками нормами речи.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3.3.8. 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формирование целостной картины мира, в том числе первичных ценностных представлений;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развитие литературной речи;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приобщение к словесному искусству, в том числе развитие художественного восприятия и эстетического вкуса.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развитие продуктивной деятельности детей (рисование, лепка, аппликация, художественный труд);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развитие детского творчества;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приобщение к изобразительному искусству.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3.3.10. 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развитие музыкально-художественной деятельности;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приобщение к музыкальному искусству.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Основные общеобразовательные программы содержат перечень необходимых для осуществления воспитательно-образовательного процесса программ, технологий, методических пособий.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Содержание коррекционной работы должно обеспечивать: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описание системы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психолого-медико-педагогической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3.5. Планируемые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овладевший универсальными предпосылками учебной деятельности -умениями работать по правилу и по образцу, слушать взрослого и выполнять его инструкции;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критериально-ориентированных методик нетестового типа, критериально-ориентированного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Содержание мониторинга должно быть тесно связано с образовательными программами обучения и воспитания детей.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  <w: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</w:p>
    <w:p w:rsidR="00A1649E" w:rsidRDefault="00A1649E" w:rsidP="00A93901">
      <w:pPr>
        <w:keepNext/>
        <w:keepLines/>
        <w:suppressLineNumbers/>
        <w:autoSpaceDE w:val="0"/>
        <w:autoSpaceDN w:val="0"/>
        <w:adjustRightInd w:val="0"/>
        <w:spacing w:line="240" w:lineRule="auto"/>
        <w:ind w:firstLine="540"/>
        <w:jc w:val="both"/>
      </w:pPr>
    </w:p>
    <w:p w:rsidR="00A1649E" w:rsidRDefault="00A1649E" w:rsidP="00A93901">
      <w:pPr>
        <w:pStyle w:val="ConsPlusNonformat"/>
        <w:keepNext/>
        <w:keepLines/>
        <w:widowControl/>
        <w:suppressLineNumbers/>
        <w:pBdr>
          <w:top w:val="single" w:sz="6" w:space="0" w:color="auto"/>
        </w:pBdr>
        <w:rPr>
          <w:sz w:val="2"/>
          <w:szCs w:val="2"/>
        </w:rPr>
      </w:pPr>
    </w:p>
    <w:sectPr w:rsidR="00A1649E" w:rsidSect="00EE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E52"/>
    <w:multiLevelType w:val="multilevel"/>
    <w:tmpl w:val="03EC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D721E"/>
    <w:multiLevelType w:val="multilevel"/>
    <w:tmpl w:val="9748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63C"/>
    <w:rsid w:val="000F2079"/>
    <w:rsid w:val="001C2967"/>
    <w:rsid w:val="001D363C"/>
    <w:rsid w:val="00422923"/>
    <w:rsid w:val="009105F6"/>
    <w:rsid w:val="009D0B4D"/>
    <w:rsid w:val="00A1649E"/>
    <w:rsid w:val="00A93901"/>
    <w:rsid w:val="00B370F5"/>
    <w:rsid w:val="00B537CE"/>
    <w:rsid w:val="00EE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36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11</Pages>
  <Words>3856</Words>
  <Characters>21982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2</cp:revision>
  <cp:lastPrinted>2012-03-27T13:31:00Z</cp:lastPrinted>
  <dcterms:created xsi:type="dcterms:W3CDTF">2012-03-16T07:26:00Z</dcterms:created>
  <dcterms:modified xsi:type="dcterms:W3CDTF">2012-03-27T14:00:00Z</dcterms:modified>
</cp:coreProperties>
</file>