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2C" w:rsidRPr="00160F2C" w:rsidRDefault="00160F2C" w:rsidP="00160F2C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  <w:r w:rsidRPr="00160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монитор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инга системы образования за 2016</w:t>
      </w:r>
      <w:r w:rsidRPr="00160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16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6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Pr="00160F2C">
        <w:rPr>
          <w:rFonts w:ascii="Times New Roman" w:eastAsia="Gabriola" w:hAnsi="Times New Roman" w:cs="Times New Roman"/>
          <w:b/>
          <w:sz w:val="28"/>
          <w:szCs w:val="28"/>
          <w:lang w:eastAsia="ru-RU"/>
        </w:rPr>
        <w:t>Курагинский детский сад № 8 «Лесная сказка» комбинированного вида</w:t>
      </w:r>
    </w:p>
    <w:p w:rsidR="00F33EF0" w:rsidRDefault="00F33E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40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6"/>
        <w:gridCol w:w="5988"/>
        <w:gridCol w:w="1420"/>
        <w:gridCol w:w="1516"/>
      </w:tblGrid>
      <w:tr w:rsidR="00F33EF0">
        <w:trPr>
          <w:trHeight w:val="315"/>
        </w:trPr>
        <w:tc>
          <w:tcPr>
            <w:tcW w:w="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Раздел/подраздел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/показатель</w:t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33EF0">
        <w:trPr>
          <w:trHeight w:hRule="exact" w:val="23"/>
        </w:trPr>
        <w:tc>
          <w:tcPr>
            <w:tcW w:w="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3EF0">
        <w:trPr>
          <w:trHeight w:hRule="exact" w:val="23"/>
        </w:trPr>
        <w:tc>
          <w:tcPr>
            <w:tcW w:w="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9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Общее образование</w:t>
            </w:r>
          </w:p>
        </w:tc>
      </w:tr>
      <w:tr w:rsidR="00F33EF0">
        <w:trPr>
          <w:trHeight w:val="315"/>
        </w:trPr>
        <w:tc>
          <w:tcPr>
            <w:tcW w:w="9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Сведения о развитии дошкольного образования</w:t>
            </w:r>
          </w:p>
        </w:tc>
      </w:tr>
      <w:tr w:rsidR="00F33EF0">
        <w:trPr>
          <w:trHeight w:val="69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</w:tr>
      <w:tr w:rsidR="00F33EF0">
        <w:trPr>
          <w:trHeight w:val="220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pStyle w:val="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pStyle w:val="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33EF0">
        <w:trPr>
          <w:trHeight w:val="220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pStyle w:val="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pStyle w:val="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pStyle w:val="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33EF0">
        <w:trPr>
          <w:trHeight w:val="126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3EF0">
        <w:trPr>
          <w:trHeight w:val="72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F33EF0">
        <w:trPr>
          <w:trHeight w:val="126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3EF0">
        <w:trPr>
          <w:trHeight w:val="69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F33EF0">
        <w:trPr>
          <w:trHeight w:val="630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16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16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дошкольных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</w:tr>
      <w:tr w:rsidR="00F33EF0">
        <w:trPr>
          <w:trHeight w:val="94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6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60F2C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</w:tr>
      <w:tr w:rsidR="00F33EF0">
        <w:trPr>
          <w:trHeight w:val="1260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канализацию.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1.4.4.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1.4.5.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67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1.5.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F33EF0">
        <w:trPr>
          <w:trHeight w:val="126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16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детей-инвалидов в общей численности воспитанников дошкольных 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1.6.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здоровья лиц, обучающихся по программам дошкольного образования</w:t>
            </w:r>
          </w:p>
        </w:tc>
      </w:tr>
      <w:tr w:rsidR="00F33EF0">
        <w:trPr>
          <w:trHeight w:val="63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Пропущено дней по болезни одним ребенком в дошкольной образовательной организации в год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16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3EF0">
        <w:trPr>
          <w:trHeight w:val="100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1.7.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F33EF0">
        <w:trPr>
          <w:trHeight w:val="630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числа дошкольных 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64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1.8.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Финансово-экономическая деятельность дошкольных образовательных организаций</w:t>
            </w:r>
          </w:p>
        </w:tc>
      </w:tr>
      <w:tr w:rsidR="00F33EF0">
        <w:trPr>
          <w:trHeight w:val="94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финансовых средств, поступивших в дошкольные образовательные организации, в расчете на одного воспитанника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16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160F2C">
              <w:rPr>
                <w:rFonts w:ascii="Times New Roman" w:eastAsia="Times New Roman" w:hAnsi="Times New Roman" w:cs="Times New Roman"/>
                <w:lang w:eastAsia="ru-RU"/>
              </w:rPr>
              <w:t>116,45</w:t>
            </w:r>
            <w:bookmarkEnd w:id="0"/>
          </w:p>
        </w:tc>
      </w:tr>
      <w:tr w:rsidR="00F33EF0">
        <w:trPr>
          <w:trHeight w:val="94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3EF0">
        <w:trPr>
          <w:trHeight w:val="69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1.9.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здания которых находятся в аварийном состоянии, в общем числе дошкольных 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690"/>
        </w:trPr>
        <w:tc>
          <w:tcPr>
            <w:tcW w:w="9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F33EF0">
        <w:trPr>
          <w:trHeight w:val="130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      </w:r>
          </w:p>
        </w:tc>
      </w:tr>
      <w:tr w:rsidR="00F33EF0">
        <w:trPr>
          <w:trHeight w:val="189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57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9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лиц, занимающихся во вторую и третью смены, в общей численности учащихся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лиц, углубленно изучающих отдельные предметы, в общей численности учащихся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32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F33EF0">
        <w:trPr>
          <w:trHeight w:val="630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в общеобразовательных организациях в расчете на 1 педагогического работника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государственных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32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F33EF0">
        <w:trPr>
          <w:trHeight w:val="630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всех помещений общеобразовательных организаций в расчете на одного учащегося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630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630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водопровод;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канализацию.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2.4.3.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 к Интернету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негосударственных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260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2.4.4.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общем числе общеобразовательных организаций, подключенных к сети Интернет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72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2.5.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F33EF0">
        <w:trPr>
          <w:trHeight w:val="220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57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9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2.6.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F33EF0">
        <w:trPr>
          <w:trHeight w:val="1350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2.6.3.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математике;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русскому языку.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890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2.6.5.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математике;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русскому языку.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63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2.7.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2.7.3.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физкультурные залы, в общем числе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2.7.4.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плавательные бассейны, в общем числе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негосударственных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02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2.8.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F33EF0">
        <w:trPr>
          <w:trHeight w:val="31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числа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7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2.9.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финансовых средств, поступивших в общеобразовательные организации, в расчете на одного учащегося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64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2.10.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пожарные краны и рукава, в общем числе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числа организаций, имеющих дымовые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общем числе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2.10.3.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"тревожную кнопку", в общем числе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630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2.10.4.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2.10.5.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2.10.6.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2.10.7.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00"/>
        </w:trPr>
        <w:tc>
          <w:tcPr>
            <w:tcW w:w="9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Дополнительное образование</w:t>
            </w:r>
          </w:p>
        </w:tc>
      </w:tr>
      <w:tr w:rsidR="00F33EF0">
        <w:trPr>
          <w:trHeight w:val="300"/>
        </w:trPr>
        <w:tc>
          <w:tcPr>
            <w:tcW w:w="9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</w:tr>
      <w:tr w:rsidR="00F33EF0">
        <w:trPr>
          <w:trHeight w:val="67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населения, обучающегося по дополнительным общеобразовательным программам</w:t>
            </w:r>
          </w:p>
        </w:tc>
      </w:tr>
      <w:tr w:rsidR="00F33EF0">
        <w:trPr>
          <w:trHeight w:val="157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 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02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и организация образовательного процесса по образовательным программам дополнительным общеобразовательным программам</w:t>
            </w:r>
          </w:p>
        </w:tc>
      </w:tr>
      <w:tr w:rsidR="00F33EF0">
        <w:trPr>
          <w:trHeight w:val="283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5.2.1.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 Виды деятельности: 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630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работающие по всем видам образовательной деятельности</w:t>
            </w:r>
            <w:proofErr w:type="gramEnd"/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эколого-биологическая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военно-патриотическая и спортивно-техническая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02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F33EF0">
        <w:trPr>
          <w:trHeight w:val="94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всех помещений организаций дополнительного образования в расчете на одного обучающегося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260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водопровод;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канализацию.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5.4.3.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 к Интернету.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41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F33EF0">
        <w:trPr>
          <w:trHeight w:val="630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числа образовательных организаций дополнительного образования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городских поселениях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05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F33EF0">
        <w:trPr>
          <w:trHeight w:val="94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26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9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</w:tr>
      <w:tr w:rsidR="00F33EF0">
        <w:trPr>
          <w:trHeight w:val="94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08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F33EF0">
        <w:trPr>
          <w:trHeight w:val="94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5.8.1.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имеющих пожарные краны и рукава, в общем числе образовательных организаций дополнительного образования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945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числа организаций, имеющих дымовые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общем числе образовательных организаций дополнительного образования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26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5.8.3.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126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5.8.4.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00"/>
        </w:trPr>
        <w:tc>
          <w:tcPr>
            <w:tcW w:w="9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V. Дополнительная информация о системе образования</w:t>
            </w:r>
          </w:p>
        </w:tc>
      </w:tr>
      <w:tr w:rsidR="00F33EF0">
        <w:trPr>
          <w:trHeight w:val="570"/>
        </w:trPr>
        <w:tc>
          <w:tcPr>
            <w:tcW w:w="9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</w:tr>
      <w:tr w:rsidR="00F33EF0">
        <w:trPr>
          <w:trHeight w:val="660"/>
        </w:trPr>
        <w:tc>
          <w:tcPr>
            <w:tcW w:w="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893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механизмов государственно-частного управления в системе образования</w:t>
            </w:r>
          </w:p>
        </w:tc>
      </w:tr>
      <w:tr w:rsidR="00F33EF0">
        <w:trPr>
          <w:trHeight w:val="945"/>
        </w:trPr>
        <w:tc>
          <w:tcPr>
            <w:tcW w:w="808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10.3.2.</w:t>
            </w: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образовательных 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F0">
        <w:trPr>
          <w:trHeight w:val="315"/>
        </w:trPr>
        <w:tc>
          <w:tcPr>
            <w:tcW w:w="80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3EF0" w:rsidRDefault="00F3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негосударственных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3EF0" w:rsidRDefault="006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3EF0" w:rsidRDefault="00F33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33EF0" w:rsidRDefault="00F33E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EF0" w:rsidRDefault="00F33E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EF0" w:rsidRDefault="00F33EF0"/>
    <w:sectPr w:rsidR="00F33EF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F0"/>
    <w:rsid w:val="00160F2C"/>
    <w:rsid w:val="004C4A11"/>
    <w:rsid w:val="006A1BE1"/>
    <w:rsid w:val="006A36F3"/>
    <w:rsid w:val="009A2FD4"/>
    <w:rsid w:val="009C7135"/>
    <w:rsid w:val="00C2186E"/>
    <w:rsid w:val="00E61044"/>
    <w:rsid w:val="00F2709E"/>
    <w:rsid w:val="00F3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link w:val="10"/>
    <w:uiPriority w:val="99"/>
    <w:qFormat/>
    <w:rsid w:val="00496E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p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rsid w:val="00496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qFormat/>
    <w:rsid w:val="00496E8F"/>
    <w:rPr>
      <w:b w:val="0"/>
      <w:bCs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numbering" w:customStyle="1" w:styleId="11">
    <w:name w:val="Нет списка1"/>
    <w:uiPriority w:val="99"/>
    <w:semiHidden/>
    <w:unhideWhenUsed/>
    <w:rsid w:val="00496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link w:val="10"/>
    <w:uiPriority w:val="99"/>
    <w:qFormat/>
    <w:rsid w:val="00496E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p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rsid w:val="00496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qFormat/>
    <w:rsid w:val="00496E8F"/>
    <w:rPr>
      <w:b w:val="0"/>
      <w:bCs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numbering" w:customStyle="1" w:styleId="11">
    <w:name w:val="Нет списка1"/>
    <w:uiPriority w:val="99"/>
    <w:semiHidden/>
    <w:unhideWhenUsed/>
    <w:rsid w:val="0049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12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dcterms:created xsi:type="dcterms:W3CDTF">2019-01-18T05:55:00Z</dcterms:created>
  <dcterms:modified xsi:type="dcterms:W3CDTF">2019-01-30T07:20:00Z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